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overflowPunct/>
        <w:topLinePunct w:val="0"/>
        <w:autoSpaceDE/>
        <w:autoSpaceDN/>
        <w:bidi w:val="0"/>
        <w:adjustRightInd/>
        <w:snapToGrid/>
        <w:spacing w:beforeAutospacing="0" w:afterAutospacing="0" w:line="600" w:lineRule="exact"/>
        <w:jc w:val="both"/>
        <w:textAlignment w:val="auto"/>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t>附件</w:t>
      </w:r>
      <w:r>
        <w:rPr>
          <w:rFonts w:hint="eastAsia" w:ascii="宋体" w:hAnsi="宋体" w:eastAsia="方正仿宋简体" w:cs="方正仿宋简体"/>
          <w:color w:val="000000" w:themeColor="text1"/>
          <w:sz w:val="32"/>
          <w:szCs w:val="32"/>
          <w:shd w:val="clear" w:color="auto" w:fill="FFFFFF"/>
          <w:lang w:val="en-US" w:eastAsia="zh-CN"/>
          <w14:textFill>
            <w14:solidFill>
              <w14:schemeClr w14:val="tx1"/>
            </w14:solidFill>
          </w14:textFill>
        </w:rPr>
        <w:t>2</w:t>
      </w:r>
    </w:p>
    <w:p>
      <w:pPr>
        <w:pStyle w:val="4"/>
        <w:keepNext w:val="0"/>
        <w:keepLines w:val="0"/>
        <w:pageBreakBefore w:val="0"/>
        <w:widowControl/>
        <w:kinsoku/>
        <w:wordWrap/>
        <w:overflowPunct/>
        <w:topLinePunct w:val="0"/>
        <w:autoSpaceDE/>
        <w:autoSpaceDN/>
        <w:bidi w:val="0"/>
        <w:adjustRightInd/>
        <w:snapToGrid/>
        <w:spacing w:before="313" w:beforeLines="100" w:beforeAutospacing="0" w:after="313" w:afterLines="100" w:afterAutospacing="0" w:line="600" w:lineRule="exact"/>
        <w:jc w:val="center"/>
        <w:textAlignment w:val="auto"/>
        <w:rPr>
          <w:rFonts w:hint="eastAsia" w:ascii="方正小标宋简体" w:hAnsi="方正小标宋简体" w:eastAsia="方正小标宋简体" w:cs="方正小标宋简体"/>
          <w:color w:val="000000" w:themeColor="text1"/>
          <w:sz w:val="44"/>
          <w:szCs w:val="44"/>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shd w:val="clear" w:color="auto" w:fill="FFFFFF"/>
          <w:lang w:val="en-US" w:eastAsia="zh-CN"/>
          <w14:textFill>
            <w14:solidFill>
              <w14:schemeClr w14:val="tx1"/>
            </w14:solidFill>
          </w14:textFill>
        </w:rPr>
        <w:t>第二师铁门关市教师资格认定注意事项</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jc w:val="both"/>
        <w:textAlignment w:val="auto"/>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pP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lang w:val="en-US" w:eastAsia="zh-CN"/>
          <w14:textFill>
            <w14:solidFill>
              <w14:schemeClr w14:val="tx1"/>
            </w14:solidFill>
          </w14:textFill>
        </w:rPr>
        <w:t>一、申请认定与材料审核注意事项</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shd w:val="clear" w:color="auto" w:fill="FFFFFF"/>
          <w14:textFill>
            <w14:solidFill>
              <w14:schemeClr w14:val="tx1"/>
            </w14:solidFill>
          </w14:textFill>
        </w:rPr>
        <w:t>（</w:t>
      </w:r>
      <w:r>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t>一</w:t>
      </w:r>
      <w:r>
        <w:rPr>
          <w:rFonts w:hint="eastAsia" w:ascii="方正仿宋简体" w:hAnsi="方正仿宋简体" w:eastAsia="方正仿宋简体" w:cs="方正仿宋简体"/>
          <w:color w:val="000000" w:themeColor="text1"/>
          <w:sz w:val="32"/>
          <w:szCs w:val="32"/>
          <w:shd w:val="clear" w:color="auto" w:fill="FFFFFF"/>
          <w14:textFill>
            <w14:solidFill>
              <w14:schemeClr w14:val="tx1"/>
            </w14:solidFill>
          </w14:textFill>
        </w:rPr>
        <w:t>）根据《中华人民共和国教师法》和兵团相关规定，幼儿园、小学</w:t>
      </w:r>
      <w:r>
        <w:rPr>
          <w:rFonts w:hint="eastAsia" w:ascii="方正仿宋简体" w:hAnsi="方正仿宋简体" w:eastAsia="方正仿宋简体" w:cs="方正仿宋简体"/>
          <w:color w:val="000000" w:themeColor="text1"/>
          <w:sz w:val="32"/>
          <w:szCs w:val="32"/>
          <w:shd w:val="clear" w:color="auto" w:fill="FFFFFF"/>
          <w:lang w:eastAsia="zh-CN"/>
          <w14:textFill>
            <w14:solidFill>
              <w14:schemeClr w14:val="tx1"/>
            </w14:solidFill>
          </w14:textFill>
        </w:rPr>
        <w:t>、</w:t>
      </w:r>
      <w:r>
        <w:rPr>
          <w:rFonts w:hint="eastAsia" w:ascii="方正仿宋简体" w:hAnsi="方正仿宋简体" w:eastAsia="方正仿宋简体" w:cs="方正仿宋简体"/>
          <w:color w:val="000000" w:themeColor="text1"/>
          <w:sz w:val="32"/>
          <w:szCs w:val="32"/>
          <w:shd w:val="clear" w:color="auto" w:fill="FFFFFF"/>
          <w14:textFill>
            <w14:solidFill>
              <w14:schemeClr w14:val="tx1"/>
            </w14:solidFill>
          </w14:textFill>
        </w:rPr>
        <w:t>初级中学</w:t>
      </w:r>
      <w:r>
        <w:rPr>
          <w:rFonts w:hint="eastAsia" w:ascii="方正仿宋简体" w:hAnsi="方正仿宋简体" w:eastAsia="方正仿宋简体" w:cs="方正仿宋简体"/>
          <w:color w:val="000000" w:themeColor="text1"/>
          <w:sz w:val="32"/>
          <w:szCs w:val="32"/>
          <w:shd w:val="clear" w:color="auto" w:fill="FFFFFF"/>
          <w:lang w:eastAsia="zh-CN"/>
          <w14:textFill>
            <w14:solidFill>
              <w14:schemeClr w14:val="tx1"/>
            </w14:solidFill>
          </w14:textFill>
        </w:rPr>
        <w:t>、</w:t>
      </w:r>
      <w:r>
        <w:rPr>
          <w:rFonts w:hint="eastAsia" w:ascii="方正仿宋简体" w:hAnsi="方正仿宋简体" w:eastAsia="方正仿宋简体" w:cs="方正仿宋简体"/>
          <w:color w:val="000000" w:themeColor="text1"/>
          <w:sz w:val="32"/>
          <w:szCs w:val="32"/>
          <w:shd w:val="clear" w:color="auto" w:fill="FFFFFF"/>
          <w14:textFill>
            <w14:solidFill>
              <w14:schemeClr w14:val="tx1"/>
            </w14:solidFill>
          </w14:textFill>
        </w:rPr>
        <w:t>高级中学、中等职业学校</w:t>
      </w:r>
      <w:r>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t>和</w:t>
      </w:r>
      <w:r>
        <w:rPr>
          <w:rFonts w:hint="eastAsia" w:ascii="方正仿宋简体" w:hAnsi="方正仿宋简体" w:eastAsia="方正仿宋简体" w:cs="方正仿宋简体"/>
          <w:color w:val="000000" w:themeColor="text1"/>
          <w:sz w:val="32"/>
          <w:szCs w:val="32"/>
          <w:shd w:val="clear" w:color="auto" w:fill="FFFFFF"/>
          <w14:textFill>
            <w14:solidFill>
              <w14:schemeClr w14:val="tx1"/>
            </w14:solidFill>
          </w14:textFill>
        </w:rPr>
        <w:t>中等职业学校实习指导教师资格由</w:t>
      </w:r>
      <w:r>
        <w:rPr>
          <w:rFonts w:hint="eastAsia" w:ascii="方正仿宋简体" w:hAnsi="方正仿宋简体" w:eastAsia="方正仿宋简体" w:cs="方正仿宋简体"/>
          <w:color w:val="000000" w:themeColor="text1"/>
          <w:sz w:val="32"/>
          <w:szCs w:val="32"/>
          <w:shd w:val="clear" w:color="auto" w:fill="FFFFFF"/>
          <w:lang w:eastAsia="zh-CN"/>
          <w14:textFill>
            <w14:solidFill>
              <w14:schemeClr w14:val="tx1"/>
            </w14:solidFill>
          </w14:textFill>
        </w:rPr>
        <w:t>师市</w:t>
      </w:r>
      <w:r>
        <w:rPr>
          <w:rFonts w:hint="eastAsia" w:ascii="方正仿宋简体" w:hAnsi="方正仿宋简体" w:eastAsia="方正仿宋简体" w:cs="方正仿宋简体"/>
          <w:color w:val="000000" w:themeColor="text1"/>
          <w:sz w:val="32"/>
          <w:szCs w:val="32"/>
          <w:shd w:val="clear" w:color="auto" w:fill="FFFFFF"/>
          <w14:textFill>
            <w14:solidFill>
              <w14:schemeClr w14:val="tx1"/>
            </w14:solidFill>
          </w14:textFill>
        </w:rPr>
        <w:t>教育局认定。</w:t>
      </w:r>
      <w:r>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t>申请人可在户籍所在地、居住地（需办理当地居住证且在有效期内）、就读学校所在地（仅限师市内全日制应届毕业生和在读研究生、专升本学生，含港澳台学生）申请认定中小学、幼儿园、中职院校教师资格。</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简体" w:hAnsi="方正仿宋简体" w:eastAsia="方正仿宋简体" w:cs="方正仿宋简体"/>
          <w:color w:val="000000" w:themeColor="text1"/>
          <w:sz w:val="32"/>
          <w:szCs w:val="32"/>
          <w:shd w:val="clear" w:color="auto" w:fill="FFFFFF"/>
          <w14:textFill>
            <w14:solidFill>
              <w14:schemeClr w14:val="tx1"/>
            </w14:solidFill>
          </w14:textFill>
        </w:rPr>
      </w:pPr>
      <w:r>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t>教师资格认定的具体工作安排</w:t>
      </w:r>
      <w:r>
        <w:rPr>
          <w:rFonts w:hint="eastAsia" w:ascii="方正仿宋简体" w:hAnsi="方正仿宋简体" w:eastAsia="方正仿宋简体" w:cs="方正仿宋简体"/>
          <w:color w:val="000000" w:themeColor="text1"/>
          <w:sz w:val="32"/>
          <w:szCs w:val="32"/>
          <w:shd w:val="clear" w:color="auto" w:fill="FFFFFF"/>
          <w14:textFill>
            <w14:solidFill>
              <w14:schemeClr w14:val="tx1"/>
            </w14:solidFill>
          </w14:textFill>
        </w:rPr>
        <w:t>，以</w:t>
      </w:r>
      <w:r>
        <w:rPr>
          <w:rFonts w:hint="eastAsia" w:ascii="方正仿宋简体" w:hAnsi="方正仿宋简体" w:eastAsia="方正仿宋简体" w:cs="方正仿宋简体"/>
          <w:color w:val="000000" w:themeColor="text1"/>
          <w:sz w:val="32"/>
          <w:szCs w:val="32"/>
          <w:shd w:val="clear" w:color="auto" w:fill="FFFFFF"/>
          <w:lang w:eastAsia="zh-CN"/>
          <w14:textFill>
            <w14:solidFill>
              <w14:schemeClr w14:val="tx1"/>
            </w14:solidFill>
          </w14:textFill>
        </w:rPr>
        <w:t>师市</w:t>
      </w:r>
      <w:r>
        <w:rPr>
          <w:rFonts w:hint="eastAsia" w:ascii="方正仿宋简体" w:hAnsi="方正仿宋简体" w:eastAsia="方正仿宋简体" w:cs="方正仿宋简体"/>
          <w:color w:val="000000" w:themeColor="text1"/>
          <w:sz w:val="32"/>
          <w:szCs w:val="32"/>
          <w:shd w:val="clear" w:color="auto" w:fill="FFFFFF"/>
          <w14:textFill>
            <w14:solidFill>
              <w14:schemeClr w14:val="tx1"/>
            </w14:solidFill>
          </w14:textFill>
        </w:rPr>
        <w:t>认定机构</w:t>
      </w:r>
      <w:r>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t>发布的工作通知</w:t>
      </w:r>
      <w:r>
        <w:rPr>
          <w:rFonts w:hint="eastAsia" w:ascii="方正仿宋简体" w:hAnsi="方正仿宋简体" w:eastAsia="方正仿宋简体" w:cs="方正仿宋简体"/>
          <w:color w:val="000000" w:themeColor="text1"/>
          <w:sz w:val="32"/>
          <w:szCs w:val="32"/>
          <w:shd w:val="clear" w:color="auto" w:fill="FFFFFF"/>
          <w14:textFill>
            <w14:solidFill>
              <w14:schemeClr w14:val="tx1"/>
            </w14:solidFill>
          </w14:textFill>
        </w:rPr>
        <w:t>为准。</w:t>
      </w:r>
      <w:r>
        <w:rPr>
          <w:rFonts w:hint="eastAsia" w:ascii="方正仿宋简体" w:hAnsi="方正仿宋简体" w:eastAsia="方正仿宋简体" w:cs="方正仿宋简体"/>
          <w:color w:val="000000" w:themeColor="text1"/>
          <w:sz w:val="32"/>
          <w:szCs w:val="32"/>
          <w:shd w:val="clear" w:color="auto" w:fill="FFFFFF"/>
          <w:lang w:eastAsia="zh-CN"/>
          <w14:textFill>
            <w14:solidFill>
              <w14:schemeClr w14:val="tx1"/>
            </w14:solidFill>
          </w14:textFill>
        </w:rPr>
        <w:t>师市</w:t>
      </w:r>
      <w:r>
        <w:rPr>
          <w:rFonts w:hint="eastAsia" w:ascii="方正仿宋简体" w:hAnsi="方正仿宋简体" w:eastAsia="方正仿宋简体" w:cs="方正仿宋简体"/>
          <w:color w:val="000000" w:themeColor="text1"/>
          <w:sz w:val="32"/>
          <w:szCs w:val="32"/>
          <w:shd w:val="clear" w:color="auto" w:fill="FFFFFF"/>
          <w14:textFill>
            <w14:solidFill>
              <w14:schemeClr w14:val="tx1"/>
            </w14:solidFill>
          </w14:textFill>
        </w:rPr>
        <w:t>认定受理机构地址、咨询电话及公告发布网址可在中国教师资格网“咨询服务”栏目下“各省份认定工作联系方式”，点击“新疆生产建设兵团认定机构联系方式”查询。</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简体" w:hAnsi="方正仿宋简体" w:eastAsia="方正仿宋简体" w:cs="方正仿宋简体"/>
          <w:color w:val="000000" w:themeColor="text1"/>
          <w:sz w:val="32"/>
          <w:szCs w:val="32"/>
          <w:shd w:val="clear" w:color="auto" w:fill="FFFFFF"/>
          <w:lang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shd w:val="clear" w:color="auto" w:fill="FFFFFF"/>
          <w:lang w:eastAsia="zh-CN"/>
          <w14:textFill>
            <w14:solidFill>
              <w14:schemeClr w14:val="tx1"/>
            </w14:solidFill>
          </w14:textFill>
        </w:rPr>
        <w:t>（</w:t>
      </w:r>
      <w:r>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t>二</w:t>
      </w:r>
      <w:r>
        <w:rPr>
          <w:rFonts w:hint="eastAsia" w:ascii="方正仿宋简体" w:hAnsi="方正仿宋简体" w:eastAsia="方正仿宋简体" w:cs="方正仿宋简体"/>
          <w:color w:val="000000" w:themeColor="text1"/>
          <w:sz w:val="32"/>
          <w:szCs w:val="32"/>
          <w:shd w:val="clear" w:color="auto" w:fill="FFFFFF"/>
          <w:lang w:eastAsia="zh-CN"/>
          <w14:textFill>
            <w14:solidFill>
              <w14:schemeClr w14:val="tx1"/>
            </w14:solidFill>
          </w14:textFill>
        </w:rPr>
        <w:t>）申请人网上报名时须</w:t>
      </w:r>
      <w:r>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t>根据自身条件</w:t>
      </w:r>
      <w:r>
        <w:rPr>
          <w:rFonts w:hint="eastAsia" w:ascii="方正仿宋简体" w:hAnsi="方正仿宋简体" w:eastAsia="方正仿宋简体" w:cs="方正仿宋简体"/>
          <w:color w:val="000000" w:themeColor="text1"/>
          <w:sz w:val="32"/>
          <w:szCs w:val="32"/>
          <w:shd w:val="clear" w:color="auto" w:fill="FFFFFF"/>
          <w:lang w:eastAsia="zh-CN"/>
          <w14:textFill>
            <w14:solidFill>
              <w14:schemeClr w14:val="tx1"/>
            </w14:solidFill>
          </w14:textFill>
        </w:rPr>
        <w:t>选择认定机构</w:t>
      </w:r>
      <w:r>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t>进行报名，</w:t>
      </w:r>
      <w:r>
        <w:rPr>
          <w:rFonts w:hint="eastAsia" w:ascii="方正仿宋简体" w:hAnsi="方正仿宋简体" w:eastAsia="方正仿宋简体" w:cs="方正仿宋简体"/>
          <w:color w:val="000000" w:themeColor="text1"/>
          <w:sz w:val="32"/>
          <w:szCs w:val="32"/>
          <w:shd w:val="clear" w:color="auto" w:fill="FFFFFF"/>
          <w:lang w:eastAsia="zh-CN"/>
          <w14:textFill>
            <w14:solidFill>
              <w14:schemeClr w14:val="tx1"/>
            </w14:solidFill>
          </w14:textFill>
        </w:rPr>
        <w:t>具体</w:t>
      </w:r>
      <w:r>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t>认定工作安排和要求</w:t>
      </w:r>
      <w:r>
        <w:rPr>
          <w:rFonts w:hint="eastAsia" w:ascii="方正仿宋简体" w:hAnsi="方正仿宋简体" w:eastAsia="方正仿宋简体" w:cs="方正仿宋简体"/>
          <w:color w:val="000000" w:themeColor="text1"/>
          <w:sz w:val="32"/>
          <w:szCs w:val="32"/>
          <w:shd w:val="clear" w:color="auto" w:fill="FFFFFF"/>
          <w:lang w:eastAsia="zh-CN"/>
          <w14:textFill>
            <w14:solidFill>
              <w14:schemeClr w14:val="tx1"/>
            </w14:solidFill>
          </w14:textFill>
        </w:rPr>
        <w:t>见认定机构的公告或在完成报名后点击“注意事项”查看。</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firstLine="640" w:firstLineChars="200"/>
        <w:textAlignment w:val="auto"/>
        <w:rPr>
          <w:rFonts w:hint="eastAsia" w:ascii="方正仿宋简体" w:hAnsi="方正仿宋简体" w:eastAsia="方正仿宋简体" w:cs="方正仿宋简体"/>
          <w:color w:val="000000" w:themeColor="text1"/>
          <w:sz w:val="32"/>
          <w:szCs w:val="32"/>
          <w:shd w:val="clear" w:color="auto" w:fill="FFFFFF"/>
          <w:lang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shd w:val="clear" w:color="auto" w:fill="FFFFFF"/>
          <w:lang w:eastAsia="zh-CN"/>
          <w14:textFill>
            <w14:solidFill>
              <w14:schemeClr w14:val="tx1"/>
            </w14:solidFill>
          </w14:textFill>
        </w:rPr>
        <w:t>（</w:t>
      </w:r>
      <w:r>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t>三</w:t>
      </w:r>
      <w:r>
        <w:rPr>
          <w:rFonts w:hint="eastAsia" w:ascii="方正仿宋简体" w:hAnsi="方正仿宋简体" w:eastAsia="方正仿宋简体" w:cs="方正仿宋简体"/>
          <w:color w:val="000000" w:themeColor="text1"/>
          <w:sz w:val="32"/>
          <w:szCs w:val="32"/>
          <w:shd w:val="clear" w:color="auto" w:fill="FFFFFF"/>
          <w:lang w:eastAsia="zh-CN"/>
          <w14:textFill>
            <w14:solidFill>
              <w14:schemeClr w14:val="tx1"/>
            </w14:solidFill>
          </w14:textFill>
        </w:rPr>
        <w:t>）申请认定人员在网上报名成功后，</w:t>
      </w:r>
      <w:r>
        <w:rPr>
          <w:rFonts w:hint="eastAsia" w:ascii="方正仿宋简体" w:hAnsi="方正仿宋简体" w:eastAsia="方正仿宋简体" w:cs="方正仿宋简体"/>
          <w:b w:val="0"/>
          <w:bCs w:val="0"/>
          <w:spacing w:val="7"/>
          <w:sz w:val="32"/>
          <w:szCs w:val="32"/>
        </w:rPr>
        <w:t>在</w:t>
      </w:r>
      <w:r>
        <w:rPr>
          <w:rFonts w:hint="eastAsia" w:ascii="方正仿宋简体" w:hAnsi="方正仿宋简体" w:eastAsia="方正仿宋简体" w:cs="方正仿宋简体"/>
          <w:b w:val="0"/>
          <w:bCs w:val="0"/>
          <w:spacing w:val="7"/>
          <w:sz w:val="32"/>
          <w:szCs w:val="32"/>
          <w:lang w:val="en-US" w:eastAsia="zh-CN"/>
        </w:rPr>
        <w:t>规定时间内</w:t>
      </w:r>
      <w:r>
        <w:rPr>
          <w:rFonts w:hint="eastAsia" w:ascii="方正仿宋简体" w:hAnsi="方正仿宋简体" w:eastAsia="方正仿宋简体" w:cs="方正仿宋简体"/>
          <w:b w:val="0"/>
          <w:bCs w:val="0"/>
          <w:spacing w:val="7"/>
          <w:sz w:val="32"/>
          <w:szCs w:val="32"/>
        </w:rPr>
        <w:t>自行前往</w:t>
      </w:r>
      <w:r>
        <w:rPr>
          <w:rStyle w:val="8"/>
          <w:rFonts w:hint="eastAsia" w:ascii="方正仿宋简体" w:hAnsi="方正仿宋简体" w:eastAsia="方正仿宋简体" w:cs="方正仿宋简体"/>
          <w:b w:val="0"/>
          <w:bCs w:val="0"/>
          <w:spacing w:val="7"/>
          <w:sz w:val="32"/>
          <w:szCs w:val="32"/>
        </w:rPr>
        <w:t>第二师库尔勒医院</w:t>
      </w:r>
      <w:r>
        <w:rPr>
          <w:rFonts w:hint="eastAsia" w:ascii="方正仿宋简体" w:hAnsi="方正仿宋简体" w:eastAsia="方正仿宋简体" w:cs="方正仿宋简体"/>
          <w:b w:val="0"/>
          <w:bCs w:val="0"/>
          <w:spacing w:val="7"/>
          <w:sz w:val="32"/>
          <w:szCs w:val="32"/>
        </w:rPr>
        <w:t>（库尔勒市恰尔巴格乡交通西环路）进行体检，医生签署“体检合格”意见、加盖医院公章，当期体检报告仅于当期认定工作有效，体检表见附件。体检医院为指定医院（</w:t>
      </w:r>
      <w:bookmarkStart w:id="0" w:name="OLE_LINK1"/>
      <w:r>
        <w:rPr>
          <w:rStyle w:val="8"/>
          <w:rFonts w:hint="eastAsia" w:ascii="方正仿宋简体" w:hAnsi="方正仿宋简体" w:eastAsia="方正仿宋简体" w:cs="方正仿宋简体"/>
          <w:b w:val="0"/>
          <w:bCs w:val="0"/>
          <w:spacing w:val="7"/>
          <w:sz w:val="32"/>
          <w:szCs w:val="32"/>
        </w:rPr>
        <w:t>第二师库尔勒医院</w:t>
      </w:r>
      <w:bookmarkEnd w:id="0"/>
      <w:r>
        <w:rPr>
          <w:rFonts w:hint="eastAsia" w:ascii="方正仿宋简体" w:hAnsi="方正仿宋简体" w:eastAsia="方正仿宋简体" w:cs="方正仿宋简体"/>
          <w:b w:val="0"/>
          <w:bCs w:val="0"/>
          <w:spacing w:val="7"/>
          <w:sz w:val="32"/>
          <w:szCs w:val="32"/>
        </w:rPr>
        <w:t>），其他医院体检结果一律无效。</w:t>
      </w:r>
      <w:r>
        <w:rPr>
          <w:rFonts w:hint="eastAsia" w:ascii="方正仿宋简体" w:hAnsi="方正仿宋简体" w:eastAsia="方正仿宋简体" w:cs="方正仿宋简体"/>
          <w:b w:val="0"/>
          <w:bCs w:val="0"/>
          <w:sz w:val="32"/>
          <w:szCs w:val="32"/>
          <w:lang w:val="en-US" w:eastAsia="zh-CN"/>
        </w:rPr>
        <w:t>请</w:t>
      </w:r>
      <w:r>
        <w:rPr>
          <w:rFonts w:hint="default" w:ascii="方正仿宋简体" w:hAnsi="方正仿宋简体" w:eastAsia="方正仿宋简体" w:cs="方正仿宋简体"/>
          <w:b w:val="0"/>
          <w:bCs w:val="0"/>
          <w:sz w:val="32"/>
          <w:szCs w:val="32"/>
          <w:lang w:val="en-US" w:eastAsia="zh-CN"/>
        </w:rPr>
        <w:t>提前</w:t>
      </w:r>
      <w:r>
        <w:rPr>
          <w:rFonts w:hint="eastAsia" w:ascii="方正仿宋简体" w:hAnsi="方正仿宋简体" w:eastAsia="方正仿宋简体" w:cs="方正仿宋简体"/>
          <w:b w:val="0"/>
          <w:bCs w:val="0"/>
          <w:sz w:val="32"/>
          <w:szCs w:val="32"/>
          <w:lang w:val="en-US" w:eastAsia="zh-CN"/>
        </w:rPr>
        <w:t>拨打第二师库尔勒医院体检科</w:t>
      </w:r>
      <w:r>
        <w:rPr>
          <w:rFonts w:hint="default" w:ascii="方正仿宋简体" w:hAnsi="方正仿宋简体" w:eastAsia="方正仿宋简体" w:cs="方正仿宋简体"/>
          <w:b w:val="0"/>
          <w:bCs w:val="0"/>
          <w:sz w:val="32"/>
          <w:szCs w:val="32"/>
          <w:lang w:val="en-US" w:eastAsia="zh-CN"/>
        </w:rPr>
        <w:t>电话</w:t>
      </w:r>
      <w:r>
        <w:rPr>
          <w:rFonts w:hint="eastAsia" w:ascii="宋体" w:hAnsi="宋体" w:eastAsiaTheme="minorEastAsia" w:cstheme="minorEastAsia"/>
          <w:b w:val="0"/>
          <w:bCs w:val="0"/>
          <w:sz w:val="32"/>
          <w:szCs w:val="32"/>
          <w:lang w:val="en-US" w:eastAsia="zh-CN"/>
        </w:rPr>
        <w:t>0996</w:t>
      </w:r>
      <w:r>
        <w:rPr>
          <w:rFonts w:hint="eastAsia" w:asciiTheme="minorEastAsia" w:hAnsiTheme="minorEastAsia" w:eastAsiaTheme="minorEastAsia" w:cstheme="minorEastAsia"/>
          <w:b w:val="0"/>
          <w:bCs w:val="0"/>
          <w:sz w:val="32"/>
          <w:szCs w:val="32"/>
          <w:lang w:val="en-US" w:eastAsia="zh-CN"/>
        </w:rPr>
        <w:t>-</w:t>
      </w:r>
      <w:r>
        <w:rPr>
          <w:rFonts w:hint="eastAsia" w:ascii="宋体" w:hAnsi="宋体" w:eastAsiaTheme="minorEastAsia" w:cstheme="minorEastAsia"/>
          <w:b w:val="0"/>
          <w:bCs w:val="0"/>
          <w:sz w:val="32"/>
          <w:szCs w:val="32"/>
          <w:lang w:val="en-US" w:eastAsia="zh-CN"/>
        </w:rPr>
        <w:t>2619197</w:t>
      </w:r>
      <w:r>
        <w:rPr>
          <w:rFonts w:hint="default" w:ascii="方正仿宋简体" w:hAnsi="方正仿宋简体" w:eastAsia="方正仿宋简体" w:cs="方正仿宋简体"/>
          <w:b w:val="0"/>
          <w:bCs w:val="0"/>
          <w:sz w:val="32"/>
          <w:szCs w:val="32"/>
          <w:lang w:val="en-US" w:eastAsia="zh-CN"/>
        </w:rPr>
        <w:t>预约</w:t>
      </w:r>
      <w:r>
        <w:rPr>
          <w:rFonts w:hint="eastAsia" w:ascii="方正仿宋简体" w:hAnsi="方正仿宋简体" w:eastAsia="方正仿宋简体" w:cs="方正仿宋简体"/>
          <w:b w:val="0"/>
          <w:bCs w:val="0"/>
          <w:sz w:val="32"/>
          <w:szCs w:val="32"/>
          <w:lang w:val="en-US" w:eastAsia="zh-CN"/>
        </w:rPr>
        <w:t>体检</w:t>
      </w:r>
      <w:r>
        <w:rPr>
          <w:rFonts w:hint="default" w:ascii="方正仿宋简体" w:hAnsi="方正仿宋简体" w:eastAsia="方正仿宋简体" w:cs="方正仿宋简体"/>
          <w:b w:val="0"/>
          <w:bCs w:val="0"/>
          <w:sz w:val="32"/>
          <w:szCs w:val="32"/>
          <w:lang w:val="en-US" w:eastAsia="zh-CN"/>
        </w:rPr>
        <w:t>，</w:t>
      </w:r>
      <w:r>
        <w:rPr>
          <w:rFonts w:hint="eastAsia" w:ascii="方正仿宋简体" w:hAnsi="方正仿宋简体" w:eastAsia="方正仿宋简体" w:cs="方正仿宋简体"/>
          <w:b w:val="0"/>
          <w:bCs w:val="0"/>
          <w:sz w:val="32"/>
          <w:szCs w:val="32"/>
          <w:lang w:val="en-US" w:eastAsia="zh-CN"/>
        </w:rPr>
        <w:t>注意医院</w:t>
      </w:r>
      <w:r>
        <w:rPr>
          <w:rFonts w:hint="default" w:ascii="方正仿宋简体" w:hAnsi="方正仿宋简体" w:eastAsia="方正仿宋简体" w:cs="方正仿宋简体"/>
          <w:b w:val="0"/>
          <w:bCs w:val="0"/>
          <w:sz w:val="32"/>
          <w:szCs w:val="32"/>
          <w:lang w:val="en-US" w:eastAsia="zh-CN"/>
        </w:rPr>
        <w:t>节假日、周末休息，避免跑空。</w:t>
      </w:r>
      <w:bookmarkStart w:id="1" w:name="_GoBack"/>
      <w:bookmarkEnd w:id="1"/>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简体" w:hAnsi="方正仿宋简体" w:eastAsia="方正仿宋简体" w:cs="方正仿宋简体"/>
          <w:color w:val="000000" w:themeColor="text1"/>
          <w:sz w:val="32"/>
          <w:szCs w:val="32"/>
          <w:shd w:val="clear" w:color="auto" w:fill="FFFFFF"/>
          <w:lang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shd w:val="clear" w:color="auto" w:fill="FFFFFF"/>
          <w:lang w:eastAsia="zh-CN"/>
          <w14:textFill>
            <w14:solidFill>
              <w14:schemeClr w14:val="tx1"/>
            </w14:solidFill>
          </w14:textFill>
        </w:rPr>
        <w:t>注意：</w:t>
      </w:r>
      <w:r>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t>未怀孕、</w:t>
      </w:r>
      <w:r>
        <w:rPr>
          <w:rFonts w:hint="eastAsia" w:ascii="方正仿宋简体" w:hAnsi="方正仿宋简体" w:eastAsia="方正仿宋简体" w:cs="方正仿宋简体"/>
          <w:color w:val="000000" w:themeColor="text1"/>
          <w:sz w:val="32"/>
          <w:szCs w:val="32"/>
          <w:shd w:val="clear" w:color="auto" w:fill="FFFFFF"/>
          <w:lang w:eastAsia="zh-CN"/>
          <w14:textFill>
            <w14:solidFill>
              <w14:schemeClr w14:val="tx1"/>
            </w14:solidFill>
          </w14:textFill>
        </w:rPr>
        <w:t>备孕、</w:t>
      </w:r>
      <w:r>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t>哺乳期</w:t>
      </w:r>
      <w:r>
        <w:rPr>
          <w:rFonts w:hint="eastAsia" w:ascii="方正仿宋简体" w:hAnsi="方正仿宋简体" w:eastAsia="方正仿宋简体" w:cs="方正仿宋简体"/>
          <w:color w:val="000000" w:themeColor="text1"/>
          <w:sz w:val="32"/>
          <w:szCs w:val="32"/>
          <w:shd w:val="clear" w:color="auto" w:fill="FFFFFF"/>
          <w:lang w:eastAsia="zh-CN"/>
          <w14:textFill>
            <w14:solidFill>
              <w14:schemeClr w14:val="tx1"/>
            </w14:solidFill>
          </w14:textFill>
        </w:rPr>
        <w:t>人员须完全按体检表内容逐项检查，不可缺项；怀孕人员可免做胸透项目，但需提供医院出具的相关医学检查证明。</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简体" w:hAnsi="方正仿宋简体" w:eastAsia="方正仿宋简体" w:cs="方正仿宋简体"/>
          <w:color w:val="000000" w:themeColor="text1"/>
          <w:sz w:val="32"/>
          <w:szCs w:val="32"/>
          <w:shd w:val="clear" w:color="auto" w:fill="FFFFFF"/>
          <w:lang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shd w:val="clear" w:color="auto" w:fill="FFFFFF"/>
          <w:lang w:eastAsia="zh-CN"/>
          <w14:textFill>
            <w14:solidFill>
              <w14:schemeClr w14:val="tx1"/>
            </w14:solidFill>
          </w14:textFill>
        </w:rPr>
        <w:t>（</w:t>
      </w:r>
      <w:r>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t>四</w:t>
      </w:r>
      <w:r>
        <w:rPr>
          <w:rFonts w:hint="eastAsia" w:ascii="方正仿宋简体" w:hAnsi="方正仿宋简体" w:eastAsia="方正仿宋简体" w:cs="方正仿宋简体"/>
          <w:color w:val="000000" w:themeColor="text1"/>
          <w:sz w:val="32"/>
          <w:szCs w:val="32"/>
          <w:shd w:val="clear" w:color="auto" w:fill="FFFFFF"/>
          <w:lang w:eastAsia="zh-CN"/>
          <w14:textFill>
            <w14:solidFill>
              <w14:schemeClr w14:val="tx1"/>
            </w14:solidFill>
          </w14:textFill>
        </w:rPr>
        <w:t>）《个人承诺书》</w:t>
      </w:r>
      <w:r>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t>需</w:t>
      </w:r>
      <w:r>
        <w:rPr>
          <w:rFonts w:hint="eastAsia" w:ascii="方正仿宋简体" w:hAnsi="方正仿宋简体" w:eastAsia="方正仿宋简体" w:cs="方正仿宋简体"/>
          <w:color w:val="000000" w:themeColor="text1"/>
          <w:kern w:val="0"/>
          <w:sz w:val="32"/>
          <w:szCs w:val="32"/>
          <w:shd w:val="clear" w:color="auto" w:fill="FFFFFF"/>
          <w:lang w:bidi="ar"/>
          <w14:textFill>
            <w14:solidFill>
              <w14:schemeClr w14:val="tx1"/>
            </w14:solidFill>
          </w14:textFill>
        </w:rPr>
        <w:t>仔细阅读并按要求签署</w:t>
      </w:r>
      <w:r>
        <w:rPr>
          <w:rFonts w:hint="eastAsia" w:ascii="方正仿宋简体" w:hAnsi="方正仿宋简体" w:eastAsia="方正仿宋简体" w:cs="方正仿宋简体"/>
          <w:color w:val="000000" w:themeColor="text1"/>
          <w:sz w:val="32"/>
          <w:szCs w:val="32"/>
          <w:shd w:val="clear" w:color="auto" w:fill="FFFFFF"/>
          <w:lang w:eastAsia="zh-CN"/>
          <w14:textFill>
            <w14:solidFill>
              <w14:schemeClr w14:val="tx1"/>
            </w14:solidFill>
          </w14:textFill>
        </w:rPr>
        <w:t>。</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简体" w:hAnsi="方正仿宋简体" w:eastAsia="方正仿宋简体" w:cs="方正仿宋简体"/>
          <w:color w:val="000000" w:themeColor="text1"/>
          <w:sz w:val="32"/>
          <w:szCs w:val="32"/>
          <w:shd w:val="clear" w:color="auto" w:fill="FFFFFF"/>
          <w:lang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shd w:val="clear" w:color="auto" w:fill="FFFFFF"/>
          <w:lang w:eastAsia="zh-CN"/>
          <w14:textFill>
            <w14:solidFill>
              <w14:schemeClr w14:val="tx1"/>
            </w14:solidFill>
          </w14:textFill>
        </w:rPr>
        <w:t>（</w:t>
      </w:r>
      <w:r>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t>五</w:t>
      </w:r>
      <w:r>
        <w:rPr>
          <w:rFonts w:hint="eastAsia" w:ascii="方正仿宋简体" w:hAnsi="方正仿宋简体" w:eastAsia="方正仿宋简体" w:cs="方正仿宋简体"/>
          <w:color w:val="000000" w:themeColor="text1"/>
          <w:sz w:val="32"/>
          <w:szCs w:val="32"/>
          <w:shd w:val="clear" w:color="auto" w:fill="FFFFFF"/>
          <w:lang w:eastAsia="zh-CN"/>
          <w14:textFill>
            <w14:solidFill>
              <w14:schemeClr w14:val="tx1"/>
            </w14:solidFill>
          </w14:textFill>
        </w:rPr>
        <w:t>）报名信息状态为“网报待确认”或“材料待完善”时，申请人可对信息进行修改。其余状态，不可修改。</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shd w:val="clear" w:color="auto" w:fill="FFFFFF"/>
          <w:lang w:eastAsia="zh-CN"/>
          <w14:textFill>
            <w14:solidFill>
              <w14:schemeClr w14:val="tx1"/>
            </w14:solidFill>
          </w14:textFill>
        </w:rPr>
        <w:t>（</w:t>
      </w:r>
      <w:r>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t>六</w:t>
      </w:r>
      <w:r>
        <w:rPr>
          <w:rFonts w:hint="eastAsia" w:ascii="方正仿宋简体" w:hAnsi="方正仿宋简体" w:eastAsia="方正仿宋简体" w:cs="方正仿宋简体"/>
          <w:color w:val="000000" w:themeColor="text1"/>
          <w:sz w:val="32"/>
          <w:szCs w:val="32"/>
          <w:shd w:val="clear" w:color="auto" w:fill="FFFFFF"/>
          <w:lang w:eastAsia="zh-CN"/>
          <w14:textFill>
            <w14:solidFill>
              <w14:schemeClr w14:val="tx1"/>
            </w14:solidFill>
          </w14:textFill>
        </w:rPr>
        <w:t>）</w:t>
      </w:r>
      <w:r>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t>为落实国务院“高效办成一件事”，第二师铁门关市</w:t>
      </w:r>
      <w:r>
        <w:rPr>
          <w:rFonts w:hint="eastAsia" w:ascii="宋体" w:hAnsi="宋体" w:eastAsia="方正仿宋简体" w:cs="方正仿宋简体"/>
          <w:color w:val="000000" w:themeColor="text1"/>
          <w:sz w:val="32"/>
          <w:szCs w:val="32"/>
          <w:shd w:val="clear" w:color="auto" w:fill="FFFFFF"/>
          <w:lang w:val="en-US" w:eastAsia="zh-CN"/>
          <w14:textFill>
            <w14:solidFill>
              <w14:schemeClr w14:val="tx1"/>
            </w14:solidFill>
          </w14:textFill>
        </w:rPr>
        <w:t>2026</w:t>
      </w:r>
      <w:r>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t>年教师资格认定工作试行“全程网办、一网通办”，申请人在认定过程中及时关注报名系统中的“注意事项”和认定机构发布的通知公告。申请人按规定时间、地点和要求进行网上申报、体检、网上提交材料、审核等，因错过申报时间、选错认定机构或体检医院、申报信息有误或提交材料不全等原因未在规定时间内完成认定申请工作的，认定机构将不再受理，责任由申请人本人承担。</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黑体" w:hAnsi="黑体" w:eastAsia="黑体" w:cs="黑体"/>
          <w:color w:val="000000" w:themeColor="text1"/>
          <w:sz w:val="32"/>
          <w:szCs w:val="32"/>
          <w:shd w:val="clear" w:color="auto" w:fill="FFFFFF"/>
          <w:lang w:val="en-US" w:eastAsia="zh-CN"/>
          <w14:textFill>
            <w14:solidFill>
              <w14:schemeClr w14:val="tx1"/>
            </w14:solidFill>
          </w14:textFill>
        </w:rPr>
      </w:pPr>
      <w:r>
        <w:rPr>
          <w:rFonts w:hint="eastAsia" w:ascii="黑体" w:hAnsi="黑体" w:eastAsia="黑体" w:cs="黑体"/>
          <w:color w:val="000000" w:themeColor="text1"/>
          <w:sz w:val="32"/>
          <w:szCs w:val="32"/>
          <w:shd w:val="clear" w:color="auto" w:fill="FFFFFF"/>
          <w:lang w:val="en-US" w:eastAsia="zh-CN"/>
          <w14:textFill>
            <w14:solidFill>
              <w14:schemeClr w14:val="tx1"/>
            </w14:solidFill>
          </w14:textFill>
        </w:rPr>
        <w:t>二、网上递交申报材料注意事项</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楷体简体" w:hAnsi="方正楷体简体" w:eastAsia="方正楷体简体" w:cs="方正楷体简体"/>
          <w:color w:val="000000" w:themeColor="text1"/>
          <w:sz w:val="32"/>
          <w:szCs w:val="32"/>
          <w:shd w:val="clear" w:color="auto" w:fill="FFFFFF"/>
          <w:lang w:val="en-US" w:eastAsia="zh-CN"/>
          <w14:textFill>
            <w14:solidFill>
              <w14:schemeClr w14:val="tx1"/>
            </w14:solidFill>
          </w14:textFill>
        </w:rPr>
      </w:pPr>
      <w:r>
        <w:rPr>
          <w:rFonts w:hint="eastAsia" w:ascii="方正楷体简体" w:hAnsi="方正楷体简体" w:eastAsia="方正楷体简体" w:cs="方正楷体简体"/>
          <w:color w:val="000000" w:themeColor="text1"/>
          <w:sz w:val="32"/>
          <w:szCs w:val="32"/>
          <w:shd w:val="clear" w:color="auto" w:fill="FFFFFF"/>
          <w:lang w:val="en-US" w:eastAsia="zh-CN"/>
          <w14:textFill>
            <w14:solidFill>
              <w14:schemeClr w14:val="tx1"/>
            </w14:solidFill>
          </w14:textFill>
        </w:rPr>
        <w:t>（一）基本信息材料</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pPr>
      <w:r>
        <w:rPr>
          <w:rFonts w:hint="eastAsia" w:ascii="宋体" w:hAnsi="宋体" w:eastAsia="方正仿宋简体" w:cs="方正仿宋简体"/>
          <w:color w:val="000000" w:themeColor="text1"/>
          <w:sz w:val="32"/>
          <w:szCs w:val="32"/>
          <w:shd w:val="clear" w:color="auto" w:fill="FFFFFF"/>
          <w:lang w:val="en-US" w:eastAsia="zh-CN"/>
          <w14:textFill>
            <w14:solidFill>
              <w14:schemeClr w14:val="tx1"/>
            </w14:solidFill>
          </w14:textFill>
        </w:rPr>
        <w:t>1</w:t>
      </w:r>
      <w:r>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t>.有效期内的身份证件扫描件（正反两面都要扫描）。</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pPr>
      <w:r>
        <w:rPr>
          <w:rFonts w:hint="eastAsia" w:ascii="宋体" w:hAnsi="宋体" w:eastAsia="方正仿宋简体" w:cs="方正仿宋简体"/>
          <w:color w:val="000000" w:themeColor="text1"/>
          <w:sz w:val="32"/>
          <w:szCs w:val="32"/>
          <w:shd w:val="clear" w:color="auto" w:fill="FFFFFF"/>
          <w:lang w:val="en-US" w:eastAsia="zh-CN"/>
          <w14:textFill>
            <w14:solidFill>
              <w14:schemeClr w14:val="tx1"/>
            </w14:solidFill>
          </w14:textFill>
        </w:rPr>
        <w:t>2</w:t>
      </w:r>
      <w:r>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t>.个人近期白底免冠无头饰正面一寸电子证件照片（与报名照片同版，小于</w:t>
      </w:r>
      <w:r>
        <w:rPr>
          <w:rFonts w:hint="eastAsia" w:ascii="宋体" w:hAnsi="宋体" w:eastAsia="方正仿宋简体" w:cs="方正仿宋简体"/>
          <w:color w:val="000000" w:themeColor="text1"/>
          <w:sz w:val="32"/>
          <w:szCs w:val="32"/>
          <w:shd w:val="clear" w:color="auto" w:fill="FFFFFF"/>
          <w:lang w:val="en-US" w:eastAsia="zh-CN"/>
          <w14:textFill>
            <w14:solidFill>
              <w14:schemeClr w14:val="tx1"/>
            </w14:solidFill>
          </w14:textFill>
        </w:rPr>
        <w:t>190</w:t>
      </w:r>
      <w:r>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t>KB），制作教师资格证书时使用。</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楷体简体" w:hAnsi="方正楷体简体" w:eastAsia="方正楷体简体" w:cs="方正楷体简体"/>
          <w:color w:val="000000" w:themeColor="text1"/>
          <w:sz w:val="32"/>
          <w:szCs w:val="32"/>
          <w:shd w:val="clear" w:color="auto" w:fill="FFFFFF"/>
          <w:lang w:val="en-US" w:eastAsia="zh-CN"/>
          <w14:textFill>
            <w14:solidFill>
              <w14:schemeClr w14:val="tx1"/>
            </w14:solidFill>
          </w14:textFill>
        </w:rPr>
      </w:pPr>
      <w:r>
        <w:rPr>
          <w:rFonts w:hint="eastAsia" w:ascii="方正楷体简体" w:hAnsi="方正楷体简体" w:eastAsia="方正楷体简体" w:cs="方正楷体简体"/>
          <w:color w:val="000000" w:themeColor="text1"/>
          <w:sz w:val="32"/>
          <w:szCs w:val="32"/>
          <w:shd w:val="clear" w:color="auto" w:fill="FFFFFF"/>
          <w:lang w:val="en-US" w:eastAsia="zh-CN"/>
          <w14:textFill>
            <w14:solidFill>
              <w14:schemeClr w14:val="tx1"/>
            </w14:solidFill>
          </w14:textFill>
        </w:rPr>
        <w:t>（二）所属人员范围材料</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pPr>
      <w:r>
        <w:rPr>
          <w:rFonts w:hint="eastAsia" w:ascii="宋体" w:hAnsi="宋体" w:eastAsia="方正仿宋简体" w:cs="方正仿宋简体"/>
          <w:color w:val="000000" w:themeColor="text1"/>
          <w:sz w:val="32"/>
          <w:szCs w:val="32"/>
          <w:shd w:val="clear" w:color="auto" w:fill="FFFFFF"/>
          <w:lang w:val="en-US" w:eastAsia="zh-CN"/>
          <w14:textFill>
            <w14:solidFill>
              <w14:schemeClr w14:val="tx1"/>
            </w14:solidFill>
          </w14:textFill>
        </w:rPr>
        <w:t>3</w:t>
      </w:r>
      <w:r>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t>.户籍在师市的已毕业人员需提供户口簿（本人页）扫描件。</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pPr>
      <w:r>
        <w:rPr>
          <w:rFonts w:hint="eastAsia" w:ascii="宋体" w:hAnsi="宋体" w:eastAsia="方正仿宋简体" w:cs="方正仿宋简体"/>
          <w:color w:val="000000" w:themeColor="text1"/>
          <w:sz w:val="32"/>
          <w:szCs w:val="32"/>
          <w:shd w:val="clear" w:color="auto" w:fill="FFFFFF"/>
          <w:lang w:val="en-US" w:eastAsia="zh-CN"/>
          <w14:textFill>
            <w14:solidFill>
              <w14:schemeClr w14:val="tx1"/>
            </w14:solidFill>
          </w14:textFill>
        </w:rPr>
        <w:t>4</w:t>
      </w:r>
      <w:r>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t>.持有师市有效期内居住证的已毕业人员需提供居住证扫描件。</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pPr>
      <w:r>
        <w:rPr>
          <w:rFonts w:hint="eastAsia" w:ascii="宋体" w:hAnsi="宋体" w:eastAsia="方正仿宋简体" w:cs="方正仿宋简体"/>
          <w:color w:val="000000" w:themeColor="text1"/>
          <w:sz w:val="32"/>
          <w:szCs w:val="32"/>
          <w:shd w:val="clear" w:color="auto" w:fill="FFFFFF"/>
          <w:lang w:val="en-US" w:eastAsia="zh-CN"/>
          <w14:textFill>
            <w14:solidFill>
              <w14:schemeClr w14:val="tx1"/>
            </w14:solidFill>
          </w14:textFill>
        </w:rPr>
        <w:t>5</w:t>
      </w:r>
      <w:r>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t>.全日制应届毕业生、在读专升本学生、在读研究生在就读学校所在地申请，需提供注册信息完整的学生证扫描件。</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pPr>
      <w:r>
        <w:rPr>
          <w:rFonts w:hint="eastAsia" w:ascii="宋体" w:hAnsi="宋体" w:eastAsia="方正仿宋简体" w:cs="方正仿宋简体"/>
          <w:color w:val="000000" w:themeColor="text1"/>
          <w:sz w:val="32"/>
          <w:szCs w:val="32"/>
          <w:shd w:val="clear" w:color="auto" w:fill="FFFFFF"/>
          <w:lang w:val="en-US" w:eastAsia="zh-CN"/>
          <w14:textFill>
            <w14:solidFill>
              <w14:schemeClr w14:val="tx1"/>
            </w14:solidFill>
          </w14:textFill>
        </w:rPr>
        <w:t>6</w:t>
      </w:r>
      <w:r>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t>.在读专升本学生、在读研究生在户籍所在地申请认定需出具户口簿（本人页）扫描件。</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pPr>
      <w:r>
        <w:rPr>
          <w:rFonts w:hint="eastAsia" w:ascii="宋体" w:hAnsi="宋体" w:eastAsia="方正仿宋简体" w:cs="方正仿宋简体"/>
          <w:color w:val="000000" w:themeColor="text1"/>
          <w:sz w:val="32"/>
          <w:szCs w:val="32"/>
          <w:shd w:val="clear" w:color="auto" w:fill="FFFFFF"/>
          <w:lang w:val="en-US" w:eastAsia="zh-CN"/>
          <w14:textFill>
            <w14:solidFill>
              <w14:schemeClr w14:val="tx1"/>
            </w14:solidFill>
          </w14:textFill>
        </w:rPr>
        <w:t>7</w:t>
      </w:r>
      <w:r>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t>.驻师市部队现役军人和现役武警应提供由所属部队或单位的组织人事部门出具的人事关系证明，证明格式依该部队或单位的规定而定，证明应明示申请人属于驻师市部队。</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宋体" w:hAnsi="宋体" w:eastAsia="方正仿宋简体" w:cs="方正仿宋简体"/>
          <w:color w:val="000000" w:themeColor="text1"/>
          <w:sz w:val="32"/>
          <w:szCs w:val="32"/>
          <w:shd w:val="clear" w:color="auto" w:fill="FFFFFF"/>
          <w:lang w:val="en-US" w:eastAsia="zh-CN"/>
          <w14:textFill>
            <w14:solidFill>
              <w14:schemeClr w14:val="tx1"/>
            </w14:solidFill>
          </w14:textFill>
        </w:rPr>
        <w:t>8</w:t>
      </w:r>
      <w:r>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t>.</w:t>
      </w:r>
      <w:r>
        <w:rPr>
          <w:rFonts w:hint="eastAsia" w:ascii="方正仿宋简体" w:hAnsi="方正仿宋简体" w:eastAsia="方正仿宋简体" w:cs="方正仿宋简体"/>
          <w:b w:val="0"/>
          <w:bCs w:val="0"/>
          <w:sz w:val="32"/>
          <w:szCs w:val="32"/>
          <w:lang w:val="en-US" w:eastAsia="zh-CN"/>
        </w:rPr>
        <w:t>在师市支教岗位从事志愿服务的在岗西部计划志愿者应提供由师市西部计划项目办出具的工作证明，证明应明示申请人服务于师市某学校。</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方正仿宋简体" w:hAnsi="方正仿宋简体" w:eastAsia="方正仿宋简体" w:cs="方正仿宋简体"/>
          <w:b w:val="0"/>
          <w:bCs w:val="0"/>
          <w:sz w:val="32"/>
          <w:szCs w:val="32"/>
          <w:lang w:val="en-US" w:eastAsia="zh-CN"/>
        </w:rPr>
      </w:pPr>
      <w:r>
        <w:rPr>
          <w:rFonts w:hint="eastAsia" w:ascii="宋体" w:hAnsi="宋体" w:eastAsia="方正仿宋简体" w:cs="方正仿宋简体"/>
          <w:b w:val="0"/>
          <w:bCs w:val="0"/>
          <w:sz w:val="32"/>
          <w:szCs w:val="32"/>
          <w:lang w:val="en-US" w:eastAsia="zh-CN"/>
        </w:rPr>
        <w:t>9</w:t>
      </w:r>
      <w:r>
        <w:rPr>
          <w:rFonts w:hint="eastAsia" w:ascii="方正仿宋简体" w:hAnsi="方正仿宋简体" w:eastAsia="方正仿宋简体" w:cs="方正仿宋简体"/>
          <w:b w:val="0"/>
          <w:bCs w:val="0"/>
          <w:sz w:val="32"/>
          <w:szCs w:val="32"/>
          <w:lang w:val="en-US" w:eastAsia="zh-CN"/>
        </w:rPr>
        <w:t>.在师市支教岗位从事基层项目服务的在岗“三支一扶”人员应提供由师市人社局出具的工作证明，证明应明示申请人服务于师市某学校。</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楷体简体" w:hAnsi="方正楷体简体" w:eastAsia="方正楷体简体" w:cs="方正楷体简体"/>
          <w:color w:val="000000" w:themeColor="text1"/>
          <w:sz w:val="32"/>
          <w:szCs w:val="32"/>
          <w:shd w:val="clear" w:color="auto" w:fill="FFFFFF"/>
          <w:lang w:val="en-US" w:eastAsia="zh-CN"/>
          <w14:textFill>
            <w14:solidFill>
              <w14:schemeClr w14:val="tx1"/>
            </w14:solidFill>
          </w14:textFill>
        </w:rPr>
      </w:pPr>
      <w:r>
        <w:rPr>
          <w:rFonts w:hint="eastAsia" w:ascii="方正楷体简体" w:hAnsi="方正楷体简体" w:eastAsia="方正楷体简体" w:cs="方正楷体简体"/>
          <w:color w:val="000000" w:themeColor="text1"/>
          <w:sz w:val="32"/>
          <w:szCs w:val="32"/>
          <w:shd w:val="clear" w:color="auto" w:fill="FFFFFF"/>
          <w:lang w:val="en-US" w:eastAsia="zh-CN"/>
          <w14:textFill>
            <w14:solidFill>
              <w14:schemeClr w14:val="tx1"/>
            </w14:solidFill>
          </w14:textFill>
        </w:rPr>
        <w:t>（三）学历条件材料</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pPr>
      <w:r>
        <w:rPr>
          <w:rFonts w:hint="eastAsia" w:ascii="宋体" w:hAnsi="宋体" w:eastAsia="方正仿宋简体" w:cs="方正仿宋简体"/>
          <w:color w:val="000000" w:themeColor="text1"/>
          <w:sz w:val="32"/>
          <w:szCs w:val="32"/>
          <w:shd w:val="clear" w:color="auto" w:fill="FFFFFF"/>
          <w:lang w:val="en-US" w:eastAsia="zh-CN"/>
          <w14:textFill>
            <w14:solidFill>
              <w14:schemeClr w14:val="tx1"/>
            </w14:solidFill>
          </w14:textFill>
        </w:rPr>
        <w:t>10</w:t>
      </w:r>
      <w:r>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t>.认定教师资格种类要求的学历及以上毕业证书扫描件。港澳台学历还应同时提交教育部留学服务中心出具的《港澳台学历学位认证书》扫描件，国外学历还应同时提交教育部留学服务中心出具的《国外学历学位认证书》的扫描件。学历信息通过中国教师资格网电子信息比对的可不提交。</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t>特别提示：对于中国教师资格网无法直接比对验证的学历，申请人须提交《中国高等教育学历认证报告》或《教育部学历证书电子注册备案表》（网址：https://www.chsi.com.cn/xlcx/bgcx.jsp，学信网在线申请）扫描件，否则视为不合格学历，将不予受理。建议申请人提前在学信网验证学历，无法验证的及时申请认证报告。就读于成人教育（自学考试、电大、夜大、函授）、网络教育的人员须毕业并取得国民教育系列学历。</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pPr>
      <w:r>
        <w:rPr>
          <w:rFonts w:hint="eastAsia" w:ascii="方正楷体简体" w:hAnsi="方正楷体简体" w:eastAsia="方正楷体简体" w:cs="方正楷体简体"/>
          <w:color w:val="000000" w:themeColor="text1"/>
          <w:sz w:val="32"/>
          <w:szCs w:val="32"/>
          <w:shd w:val="clear" w:color="auto" w:fill="FFFFFF"/>
          <w:lang w:val="en-US" w:eastAsia="zh-CN"/>
          <w14:textFill>
            <w14:solidFill>
              <w14:schemeClr w14:val="tx1"/>
            </w14:solidFill>
          </w14:textFill>
        </w:rPr>
        <w:t>（四）普通话条件材料</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pPr>
      <w:r>
        <w:rPr>
          <w:rFonts w:hint="eastAsia" w:ascii="宋体" w:hAnsi="宋体" w:eastAsia="方正仿宋简体" w:cs="方正仿宋简体"/>
          <w:color w:val="000000" w:themeColor="text1"/>
          <w:sz w:val="32"/>
          <w:szCs w:val="32"/>
          <w:shd w:val="clear" w:color="auto" w:fill="FFFFFF"/>
          <w:lang w:val="en-US" w:eastAsia="zh-CN"/>
          <w14:textFill>
            <w14:solidFill>
              <w14:schemeClr w14:val="tx1"/>
            </w14:solidFill>
          </w14:textFill>
        </w:rPr>
        <w:t>11</w:t>
      </w:r>
      <w:r>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t>.经中国教师资格网比对核验成功的可不提交。中国教师资格网无法比对核验成功的申请人普通话水平测试等级的，需提交《普通话水平测试等级证书》扫描件。</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楷体简体" w:hAnsi="方正楷体简体" w:eastAsia="方正楷体简体" w:cs="方正楷体简体"/>
          <w:color w:val="000000" w:themeColor="text1"/>
          <w:sz w:val="32"/>
          <w:szCs w:val="32"/>
          <w:shd w:val="clear" w:color="auto" w:fill="FFFFFF"/>
          <w:lang w:val="en-US" w:eastAsia="zh-CN"/>
          <w14:textFill>
            <w14:solidFill>
              <w14:schemeClr w14:val="tx1"/>
            </w14:solidFill>
          </w14:textFill>
        </w:rPr>
      </w:pPr>
      <w:r>
        <w:rPr>
          <w:rFonts w:hint="eastAsia" w:ascii="方正楷体简体" w:hAnsi="方正楷体简体" w:eastAsia="方正楷体简体" w:cs="方正楷体简体"/>
          <w:color w:val="000000" w:themeColor="text1"/>
          <w:sz w:val="32"/>
          <w:szCs w:val="32"/>
          <w:shd w:val="clear" w:color="auto" w:fill="FFFFFF"/>
          <w:lang w:val="en-US" w:eastAsia="zh-CN"/>
          <w14:textFill>
            <w14:solidFill>
              <w14:schemeClr w14:val="tx1"/>
            </w14:solidFill>
          </w14:textFill>
        </w:rPr>
        <w:t>（五）教育教学能力条件材料</w:t>
      </w:r>
    </w:p>
    <w:p>
      <w:pPr>
        <w:pStyle w:val="4"/>
        <w:keepNext w:val="0"/>
        <w:keepLines w:val="0"/>
        <w:pageBreakBefore w:val="0"/>
        <w:widowControl/>
        <w:kinsoku/>
        <w:overflowPunct/>
        <w:topLinePunct w:val="0"/>
        <w:autoSpaceDE/>
        <w:autoSpaceDN/>
        <w:bidi w:val="0"/>
        <w:adjustRightInd/>
        <w:snapToGrid/>
        <w:spacing w:beforeAutospacing="0" w:afterAutospacing="0" w:line="640" w:lineRule="exact"/>
        <w:ind w:firstLine="640" w:firstLineChars="200"/>
        <w:jc w:val="both"/>
        <w:textAlignment w:val="auto"/>
        <w:rPr>
          <w:rFonts w:hint="eastAsia" w:ascii="方正仿宋简体" w:hAnsi="方正仿宋简体" w:eastAsia="方正仿宋简体" w:cs="方正仿宋简体"/>
          <w:color w:val="000000" w:themeColor="text1"/>
          <w:sz w:val="32"/>
          <w:szCs w:val="32"/>
          <w:shd w:val="clear" w:color="auto" w:fill="FFFFFF"/>
          <w:lang w:bidi="ar"/>
          <w14:textFill>
            <w14:solidFill>
              <w14:schemeClr w14:val="tx1"/>
            </w14:solidFill>
          </w14:textFill>
        </w:rPr>
      </w:pPr>
      <w:r>
        <w:rPr>
          <w:rFonts w:hint="eastAsia" w:ascii="宋体" w:hAnsi="宋体" w:eastAsia="方正仿宋简体" w:cs="方正仿宋简体"/>
          <w:color w:val="000000" w:themeColor="text1"/>
          <w:sz w:val="32"/>
          <w:szCs w:val="32"/>
          <w:shd w:val="clear" w:color="auto" w:fill="FFFFFF"/>
          <w:lang w:val="en-US" w:eastAsia="zh-CN" w:bidi="ar"/>
          <w14:textFill>
            <w14:solidFill>
              <w14:schemeClr w14:val="tx1"/>
            </w14:solidFill>
          </w14:textFill>
        </w:rPr>
        <w:t>12</w:t>
      </w:r>
      <w:r>
        <w:rPr>
          <w:rFonts w:hint="eastAsia" w:ascii="方正仿宋简体" w:hAnsi="方正仿宋简体" w:eastAsia="方正仿宋简体" w:cs="方正仿宋简体"/>
          <w:color w:val="000000" w:themeColor="text1"/>
          <w:sz w:val="32"/>
          <w:szCs w:val="32"/>
          <w:shd w:val="clear" w:color="auto" w:fill="FFFFFF"/>
          <w:lang w:val="en-US" w:eastAsia="zh-CN" w:bidi="ar"/>
          <w14:textFill>
            <w14:solidFill>
              <w14:schemeClr w14:val="tx1"/>
            </w14:solidFill>
          </w14:textFill>
        </w:rPr>
        <w:t>.</w:t>
      </w:r>
      <w:r>
        <w:rPr>
          <w:rFonts w:hint="eastAsia" w:ascii="方正仿宋简体" w:hAnsi="方正仿宋简体" w:eastAsia="方正仿宋简体" w:cs="方正仿宋简体"/>
          <w:color w:val="000000" w:themeColor="text1"/>
          <w:sz w:val="32"/>
          <w:szCs w:val="32"/>
          <w:shd w:val="clear" w:color="auto" w:fill="FFFFFF"/>
          <w:lang w:bidi="ar"/>
          <w14:textFill>
            <w14:solidFill>
              <w14:schemeClr w14:val="tx1"/>
            </w14:solidFill>
          </w14:textFill>
        </w:rPr>
        <w:t>《中小学教师资格考试合格证明》或《师范生教师职业能力证书》通过中国教师资格网报名系统比对核验，无需提交。</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楷体简体" w:hAnsi="方正楷体简体" w:eastAsia="方正楷体简体" w:cs="方正楷体简体"/>
          <w:color w:val="000000" w:themeColor="text1"/>
          <w:sz w:val="32"/>
          <w:szCs w:val="32"/>
          <w:shd w:val="clear" w:color="auto" w:fill="FFFFFF"/>
          <w:lang w:val="en-US" w:eastAsia="zh-CN"/>
          <w14:textFill>
            <w14:solidFill>
              <w14:schemeClr w14:val="tx1"/>
            </w14:solidFill>
          </w14:textFill>
        </w:rPr>
      </w:pPr>
      <w:r>
        <w:rPr>
          <w:rFonts w:hint="eastAsia" w:ascii="方正楷体简体" w:hAnsi="方正楷体简体" w:eastAsia="方正楷体简体" w:cs="方正楷体简体"/>
          <w:color w:val="000000" w:themeColor="text1"/>
          <w:sz w:val="32"/>
          <w:szCs w:val="32"/>
          <w:shd w:val="clear" w:color="auto" w:fill="FFFFFF"/>
          <w:lang w:val="en-US" w:eastAsia="zh-CN"/>
          <w14:textFill>
            <w14:solidFill>
              <w14:schemeClr w14:val="tx1"/>
            </w14:solidFill>
          </w14:textFill>
        </w:rPr>
        <w:t>（六）身体条件材料（</w:t>
      </w:r>
      <w:r>
        <w:rPr>
          <w:rFonts w:hint="default" w:ascii="方正楷体简体" w:hAnsi="方正楷体简体" w:eastAsia="方正楷体简体" w:cs="方正楷体简体"/>
          <w:color w:val="000000" w:themeColor="text1"/>
          <w:sz w:val="32"/>
          <w:szCs w:val="32"/>
          <w:shd w:val="clear" w:color="auto" w:fill="FFFFFF"/>
          <w:lang w:val="en-US" w:eastAsia="zh-CN"/>
          <w14:textFill>
            <w14:solidFill>
              <w14:schemeClr w14:val="tx1"/>
            </w14:solidFill>
          </w14:textFill>
        </w:rPr>
        <w:t>认定机构对接体检医院获取）</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pPr>
      <w:r>
        <w:rPr>
          <w:rFonts w:hint="eastAsia" w:ascii="宋体" w:hAnsi="宋体" w:eastAsia="方正仿宋简体" w:cs="方正仿宋简体"/>
          <w:color w:val="000000" w:themeColor="text1"/>
          <w:sz w:val="32"/>
          <w:szCs w:val="32"/>
          <w:shd w:val="clear" w:color="auto" w:fill="FFFFFF"/>
          <w:lang w:val="en-US" w:eastAsia="zh-CN"/>
          <w14:textFill>
            <w14:solidFill>
              <w14:schemeClr w14:val="tx1"/>
            </w14:solidFill>
          </w14:textFill>
        </w:rPr>
        <w:t>13</w:t>
      </w:r>
      <w:r>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t>.明确标注“合格”或“不合格”体检结论的《新疆生产建设兵团教师资格申请人员体检表》扫描件（体检结果当次有效）。</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t>特别提示：体检表必须盖有当地认定机构指定医院（</w:t>
      </w:r>
      <w:r>
        <w:rPr>
          <w:rStyle w:val="8"/>
          <w:rFonts w:hint="eastAsia" w:ascii="方正仿宋简体" w:hAnsi="方正仿宋简体" w:eastAsia="方正仿宋简体" w:cs="方正仿宋简体"/>
          <w:b w:val="0"/>
          <w:bCs w:val="0"/>
          <w:spacing w:val="7"/>
          <w:sz w:val="32"/>
          <w:szCs w:val="32"/>
        </w:rPr>
        <w:t>第二师库尔勒医院</w:t>
      </w:r>
      <w:r>
        <w:rPr>
          <w:rStyle w:val="8"/>
          <w:rFonts w:hint="eastAsia" w:ascii="方正仿宋简体" w:hAnsi="方正仿宋简体" w:eastAsia="方正仿宋简体" w:cs="方正仿宋简体"/>
          <w:b w:val="0"/>
          <w:bCs w:val="0"/>
          <w:spacing w:val="7"/>
          <w:sz w:val="32"/>
          <w:szCs w:val="32"/>
          <w:lang w:eastAsia="zh-CN"/>
        </w:rPr>
        <w:t>）</w:t>
      </w:r>
      <w:r>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t>的红色印章。</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楷体简体" w:hAnsi="方正楷体简体" w:eastAsia="方正楷体简体" w:cs="方正楷体简体"/>
          <w:color w:val="000000" w:themeColor="text1"/>
          <w:sz w:val="32"/>
          <w:szCs w:val="32"/>
          <w:shd w:val="clear" w:color="auto" w:fill="FFFFFF"/>
          <w:lang w:val="en-US" w:eastAsia="zh-CN"/>
          <w14:textFill>
            <w14:solidFill>
              <w14:schemeClr w14:val="tx1"/>
            </w14:solidFill>
          </w14:textFill>
        </w:rPr>
      </w:pPr>
      <w:r>
        <w:rPr>
          <w:rFonts w:hint="eastAsia" w:ascii="方正楷体简体" w:hAnsi="方正楷体简体" w:eastAsia="方正楷体简体" w:cs="方正楷体简体"/>
          <w:color w:val="000000" w:themeColor="text1"/>
          <w:sz w:val="32"/>
          <w:szCs w:val="32"/>
          <w:shd w:val="clear" w:color="auto" w:fill="FFFFFF"/>
          <w:lang w:val="en-US" w:eastAsia="zh-CN"/>
          <w14:textFill>
            <w14:solidFill>
              <w14:schemeClr w14:val="tx1"/>
            </w14:solidFill>
          </w14:textFill>
        </w:rPr>
        <w:t>（七）无犯罪记录证明</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pPr>
      <w:r>
        <w:rPr>
          <w:rFonts w:hint="eastAsia" w:ascii="宋体" w:hAnsi="宋体" w:eastAsia="方正仿宋简体" w:cs="方正仿宋简体"/>
          <w:color w:val="000000" w:themeColor="text1"/>
          <w:sz w:val="32"/>
          <w:szCs w:val="32"/>
          <w:shd w:val="clear" w:color="auto" w:fill="FFFFFF"/>
          <w:lang w:val="en-US" w:eastAsia="zh-CN"/>
          <w14:textFill>
            <w14:solidFill>
              <w14:schemeClr w14:val="tx1"/>
            </w14:solidFill>
          </w14:textFill>
        </w:rPr>
        <w:t>14</w:t>
      </w:r>
      <w:r>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t>.内地（大陆）申请人的无犯罪记录证明由师市认定机构到公安机关统一核查。港澳台居民须由申请人自行前往香港特别行政区、澳门特别行政区或中国台湾地区的有关部门开具无犯罪记录证明。香港、澳门申请人需由教育行政部门协助提供函件的，通过师市认定机构与兵团教育局联系出具。</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楷体简体" w:hAnsi="方正楷体简体" w:eastAsia="方正楷体简体" w:cs="方正楷体简体"/>
          <w:color w:val="000000" w:themeColor="text1"/>
          <w:sz w:val="32"/>
          <w:szCs w:val="32"/>
          <w:shd w:val="clear" w:color="auto" w:fill="FFFFFF"/>
          <w:lang w:val="en-US" w:eastAsia="zh-CN"/>
          <w14:textFill>
            <w14:solidFill>
              <w14:schemeClr w14:val="tx1"/>
            </w14:solidFill>
          </w14:textFill>
        </w:rPr>
      </w:pPr>
      <w:r>
        <w:rPr>
          <w:rFonts w:hint="eastAsia" w:ascii="方正楷体简体" w:hAnsi="方正楷体简体" w:eastAsia="方正楷体简体" w:cs="方正楷体简体"/>
          <w:color w:val="000000" w:themeColor="text1"/>
          <w:sz w:val="32"/>
          <w:szCs w:val="32"/>
          <w:shd w:val="clear" w:color="auto" w:fill="FFFFFF"/>
          <w:lang w:val="en-US" w:eastAsia="zh-CN"/>
          <w14:textFill>
            <w14:solidFill>
              <w14:schemeClr w14:val="tx1"/>
            </w14:solidFill>
          </w14:textFill>
        </w:rPr>
        <w:t>（八）其他条件材料</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pPr>
      <w:r>
        <w:rPr>
          <w:rFonts w:hint="eastAsia" w:ascii="宋体" w:hAnsi="宋体" w:eastAsia="方正仿宋简体" w:cs="方正仿宋简体"/>
          <w:color w:val="000000" w:themeColor="text1"/>
          <w:sz w:val="32"/>
          <w:szCs w:val="32"/>
          <w:shd w:val="clear" w:color="auto" w:fill="FFFFFF"/>
          <w:lang w:val="en-US" w:eastAsia="zh-CN"/>
          <w14:textFill>
            <w14:solidFill>
              <w14:schemeClr w14:val="tx1"/>
            </w14:solidFill>
          </w14:textFill>
        </w:rPr>
        <w:t>15</w:t>
      </w:r>
      <w:r>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t>.申请认定中等职业学校实习指导教师资格者，须提交相当助理工程师及其以上专业技术职务或者中级及其以上工人技术等级证书扫描件。</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pPr>
      <w:r>
        <w:rPr>
          <w:rFonts w:hint="eastAsia" w:ascii="宋体" w:hAnsi="宋体" w:eastAsia="方正仿宋简体" w:cs="方正仿宋简体"/>
          <w:color w:val="000000" w:themeColor="text1"/>
          <w:sz w:val="32"/>
          <w:szCs w:val="32"/>
          <w:shd w:val="clear" w:color="auto" w:fill="FFFFFF"/>
          <w:lang w:val="en-US" w:eastAsia="zh-CN"/>
          <w14:textFill>
            <w14:solidFill>
              <w14:schemeClr w14:val="tx1"/>
            </w14:solidFill>
          </w14:textFill>
        </w:rPr>
        <w:t>16</w:t>
      </w:r>
      <w:r>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t>.当地教师资格认定机构要求提供的其他材料。</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t>申请人在以上任何环节有弄虚作假、骗取教师资格行为的，一经查实，依照弄虚作假、骗取教师资格处理，自发现之日起</w:t>
      </w:r>
      <w:r>
        <w:rPr>
          <w:rFonts w:hint="eastAsia" w:ascii="宋体" w:hAnsi="宋体" w:eastAsia="方正仿宋简体" w:cs="方正仿宋简体"/>
          <w:color w:val="000000" w:themeColor="text1"/>
          <w:sz w:val="32"/>
          <w:szCs w:val="32"/>
          <w:shd w:val="clear" w:color="auto" w:fill="FFFFFF"/>
          <w:lang w:val="en-US" w:eastAsia="zh-CN"/>
          <w14:textFill>
            <w14:solidFill>
              <w14:schemeClr w14:val="tx1"/>
            </w14:solidFill>
          </w14:textFill>
        </w:rPr>
        <w:t>5</w:t>
      </w:r>
      <w:r>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t>年内不得重新申请认定教师资格。</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黑体" w:hAnsi="黑体" w:eastAsia="黑体" w:cs="黑体"/>
          <w:color w:val="000000" w:themeColor="text1"/>
          <w:sz w:val="32"/>
          <w:szCs w:val="32"/>
          <w:shd w:val="clear" w:color="auto" w:fill="FFFFFF"/>
          <w:lang w:val="en-US" w:eastAsia="zh-CN"/>
          <w14:textFill>
            <w14:solidFill>
              <w14:schemeClr w14:val="tx1"/>
            </w14:solidFill>
          </w14:textFill>
        </w:rPr>
      </w:pPr>
      <w:r>
        <w:rPr>
          <w:rFonts w:hint="eastAsia" w:ascii="黑体" w:hAnsi="黑体" w:eastAsia="黑体" w:cs="黑体"/>
          <w:color w:val="000000" w:themeColor="text1"/>
          <w:sz w:val="32"/>
          <w:szCs w:val="32"/>
          <w:shd w:val="clear" w:color="auto" w:fill="FFFFFF"/>
          <w:lang w:val="en-US" w:eastAsia="zh-CN"/>
          <w14:textFill>
            <w14:solidFill>
              <w14:schemeClr w14:val="tx1"/>
            </w14:solidFill>
          </w14:textFill>
        </w:rPr>
        <w:t>三、其他须知事项</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t>（一）对于应届毕业生使用学籍信息报名获得教师资格人员，在认定通过且取得毕业证书后，应及时完成补充学历操作，才能 实现在线查询本人本次教师资格证书信息，未完成补充学历信息的申请人不能在线查询本人本次教师资格证书信息。补充学历操作方法见中国教师资格网（</w:t>
      </w:r>
      <w:r>
        <w:rPr>
          <w:rFonts w:hint="default"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t>https://www.jszg.edu.cn</w:t>
      </w:r>
      <w:r>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t xml:space="preserve">）“咨询服务—使用手册”栏目的《教师资格认定申请人使用手册》。 </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t xml:space="preserve">没有如期毕业的应届毕业生，认定机构将在当次认定工作结 </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jc w:val="both"/>
        <w:textAlignment w:val="auto"/>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t>束后取消认定结论。</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t>（二）申请人每年只能申请认定一种教师资格，成功认定后的当年在全国范围内不能再申请第二种教师资格。</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t>（三）禁止委托学校或任何机构代替报名，对违反规定而影响本人申请教师资格的，责任由申请人本人承担。</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简体" w:hAnsi="方正仿宋简体" w:eastAsia="方正仿宋简体" w:cs="方正仿宋简体"/>
          <w:color w:val="000000" w:themeColor="text1"/>
          <w:kern w:val="0"/>
          <w:sz w:val="32"/>
          <w:szCs w:val="32"/>
          <w:shd w:val="clear" w:color="auto" w:fill="FFFFFF"/>
          <w:lang w:val="en-US" w:eastAsia="zh-CN" w:bidi="ar-SA"/>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shd w:val="clear" w:color="auto" w:fill="FFFFFF"/>
          <w:lang w:val="en-US" w:eastAsia="zh-CN" w:bidi="ar-SA"/>
          <w14:textFill>
            <w14:solidFill>
              <w14:schemeClr w14:val="tx1"/>
            </w14:solidFill>
          </w14:textFill>
        </w:rPr>
        <w:t>（四）申请人需规范扫描上传所需申报材料，因申请人扫描不规范、不清楚导致无法审核的，责任由申请人本人承担。</w:t>
      </w:r>
    </w:p>
    <w:p>
      <w:pPr>
        <w:pStyle w:val="4"/>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shd w:val="clear" w:color="auto" w:fill="FFFFFF"/>
          <w:lang w:val="en-US" w:eastAsia="zh-CN" w:bidi="ar-SA"/>
          <w14:textFill>
            <w14:solidFill>
              <w14:schemeClr w14:val="tx1"/>
            </w14:solidFill>
          </w14:textFill>
        </w:rPr>
        <w:t>（五）</w:t>
      </w:r>
      <w:r>
        <w:rPr>
          <w:rFonts w:hint="eastAsia" w:ascii="方正仿宋简体" w:hAnsi="方正仿宋简体" w:eastAsia="方正仿宋简体" w:cs="方正仿宋简体"/>
          <w:color w:val="000000" w:themeColor="text1"/>
          <w:sz w:val="32"/>
          <w:szCs w:val="32"/>
          <w:shd w:val="clear" w:color="auto" w:fill="FFFFFF"/>
          <w:lang w:val="en-US" w:eastAsia="zh-CN"/>
          <w14:textFill>
            <w14:solidFill>
              <w14:schemeClr w14:val="tx1"/>
            </w14:solidFill>
          </w14:textFill>
        </w:rPr>
        <w:t>其他未尽事宜请关注发布的通知公告，请申请人务必及时查阅，以免错过工作安排。</w:t>
      </w:r>
    </w:p>
    <w:sectPr>
      <w:pgSz w:w="11906" w:h="16838"/>
      <w:pgMar w:top="1984" w:right="1474" w:bottom="158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D2B8BF6-F2BF-4246-87FC-7332AA5FFE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2" w:fontKey="{03D4A3BD-5160-44A7-B1F8-492566007C94}"/>
  </w:font>
  <w:font w:name="方正小标宋简体">
    <w:panose1 w:val="02000000000000000000"/>
    <w:charset w:val="86"/>
    <w:family w:val="auto"/>
    <w:pitch w:val="default"/>
    <w:sig w:usb0="A00002BF" w:usb1="184F6CFA" w:usb2="00000012" w:usb3="00000000" w:csb0="00040001" w:csb1="00000000"/>
    <w:embedRegular r:id="rId3" w:fontKey="{270CA1A9-25AF-42F4-A3F9-5ED740FFB353}"/>
  </w:font>
  <w:font w:name="方正楷体简体">
    <w:panose1 w:val="02000000000000000000"/>
    <w:charset w:val="86"/>
    <w:family w:val="auto"/>
    <w:pitch w:val="default"/>
    <w:sig w:usb0="A00002BF" w:usb1="184F6CFA" w:usb2="00000012" w:usb3="00000000" w:csb0="00040001" w:csb1="00000000"/>
    <w:embedRegular r:id="rId4" w:fontKey="{D9F21439-7D96-4ADE-96F8-55CE8FC2D47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g0ODk4ZTg0M2E3NWZjNDA3NWNkNWQ3MzY0YzM0MzMifQ=="/>
  </w:docVars>
  <w:rsids>
    <w:rsidRoot w:val="00AC2662"/>
    <w:rsid w:val="00076A6E"/>
    <w:rsid w:val="00117FB6"/>
    <w:rsid w:val="009709F0"/>
    <w:rsid w:val="00A15905"/>
    <w:rsid w:val="00AC2662"/>
    <w:rsid w:val="00BE75AD"/>
    <w:rsid w:val="00CB0980"/>
    <w:rsid w:val="00EE567C"/>
    <w:rsid w:val="04411F3B"/>
    <w:rsid w:val="05910CAE"/>
    <w:rsid w:val="07564328"/>
    <w:rsid w:val="07713E0E"/>
    <w:rsid w:val="08F04043"/>
    <w:rsid w:val="091B44B6"/>
    <w:rsid w:val="0A73690A"/>
    <w:rsid w:val="0B1C6376"/>
    <w:rsid w:val="0D3F62E7"/>
    <w:rsid w:val="13F80C3C"/>
    <w:rsid w:val="14693485"/>
    <w:rsid w:val="14CE587E"/>
    <w:rsid w:val="1AD234CD"/>
    <w:rsid w:val="1AF932EB"/>
    <w:rsid w:val="1BB737A2"/>
    <w:rsid w:val="1DCF4155"/>
    <w:rsid w:val="20896BA6"/>
    <w:rsid w:val="21C343E1"/>
    <w:rsid w:val="22D12AB0"/>
    <w:rsid w:val="23692EAF"/>
    <w:rsid w:val="23A3473A"/>
    <w:rsid w:val="23DB72E5"/>
    <w:rsid w:val="240C5920"/>
    <w:rsid w:val="2437353F"/>
    <w:rsid w:val="24F148A2"/>
    <w:rsid w:val="25711AB6"/>
    <w:rsid w:val="26355115"/>
    <w:rsid w:val="26794A5D"/>
    <w:rsid w:val="27C715BE"/>
    <w:rsid w:val="28311017"/>
    <w:rsid w:val="2A6C1758"/>
    <w:rsid w:val="2C3016CB"/>
    <w:rsid w:val="2D344FA2"/>
    <w:rsid w:val="2E2E745B"/>
    <w:rsid w:val="2E641036"/>
    <w:rsid w:val="311E57A3"/>
    <w:rsid w:val="36FF3742"/>
    <w:rsid w:val="37E70A78"/>
    <w:rsid w:val="3A7A212F"/>
    <w:rsid w:val="3A8363A5"/>
    <w:rsid w:val="3B1E2451"/>
    <w:rsid w:val="3CD9444F"/>
    <w:rsid w:val="3D6B6AD1"/>
    <w:rsid w:val="425F7842"/>
    <w:rsid w:val="42904516"/>
    <w:rsid w:val="449563AF"/>
    <w:rsid w:val="449957AD"/>
    <w:rsid w:val="47462B13"/>
    <w:rsid w:val="47577C97"/>
    <w:rsid w:val="4A454CC8"/>
    <w:rsid w:val="4B2A1C61"/>
    <w:rsid w:val="4B617A7B"/>
    <w:rsid w:val="4B8723EB"/>
    <w:rsid w:val="4C0473C6"/>
    <w:rsid w:val="4DF76BD5"/>
    <w:rsid w:val="4EF05F03"/>
    <w:rsid w:val="50CB48A8"/>
    <w:rsid w:val="53F107A2"/>
    <w:rsid w:val="53F81CFF"/>
    <w:rsid w:val="5415412C"/>
    <w:rsid w:val="55081F04"/>
    <w:rsid w:val="55396AF6"/>
    <w:rsid w:val="56580552"/>
    <w:rsid w:val="571E2E4F"/>
    <w:rsid w:val="58504A97"/>
    <w:rsid w:val="5B5D6AA0"/>
    <w:rsid w:val="5B991B08"/>
    <w:rsid w:val="5CB0692B"/>
    <w:rsid w:val="5D1120CD"/>
    <w:rsid w:val="5DA473A9"/>
    <w:rsid w:val="61FF118B"/>
    <w:rsid w:val="63FFC9B0"/>
    <w:rsid w:val="649D61FE"/>
    <w:rsid w:val="64B2593D"/>
    <w:rsid w:val="65AB3A09"/>
    <w:rsid w:val="671651F5"/>
    <w:rsid w:val="69441891"/>
    <w:rsid w:val="6AC559B3"/>
    <w:rsid w:val="6C2752F1"/>
    <w:rsid w:val="6DAB6164"/>
    <w:rsid w:val="6F0F06EF"/>
    <w:rsid w:val="70484BFC"/>
    <w:rsid w:val="727B48A5"/>
    <w:rsid w:val="72BD6C70"/>
    <w:rsid w:val="73787C4E"/>
    <w:rsid w:val="758C40FC"/>
    <w:rsid w:val="759A2A09"/>
    <w:rsid w:val="76272D36"/>
    <w:rsid w:val="79670CBB"/>
    <w:rsid w:val="7FFEEF9F"/>
    <w:rsid w:val="9EDFE973"/>
    <w:rsid w:val="D5DD1C0D"/>
    <w:rsid w:val="DFF79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2"/>
    <w:qFormat/>
    <w:uiPriority w:val="0"/>
    <w:pPr>
      <w:jc w:val="left"/>
    </w:pPr>
  </w:style>
  <w:style w:type="paragraph" w:styleId="4">
    <w:name w:val="Normal (Web)"/>
    <w:basedOn w:val="1"/>
    <w:qFormat/>
    <w:uiPriority w:val="0"/>
    <w:pPr>
      <w:spacing w:beforeAutospacing="1" w:afterAutospacing="1"/>
      <w:jc w:val="left"/>
    </w:pPr>
    <w:rPr>
      <w:rFonts w:cs="Times New Roman"/>
      <w:kern w:val="0"/>
      <w:sz w:val="24"/>
    </w:rPr>
  </w:style>
  <w:style w:type="paragraph" w:styleId="5">
    <w:name w:val="annotation subject"/>
    <w:basedOn w:val="3"/>
    <w:next w:val="3"/>
    <w:link w:val="13"/>
    <w:qFormat/>
    <w:uiPriority w:val="0"/>
    <w:rPr>
      <w:b/>
      <w:bCs/>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styleId="10">
    <w:name w:val="annotation reference"/>
    <w:basedOn w:val="7"/>
    <w:qFormat/>
    <w:uiPriority w:val="0"/>
    <w:rPr>
      <w:sz w:val="21"/>
      <w:szCs w:val="21"/>
    </w:rPr>
  </w:style>
  <w:style w:type="paragraph" w:customStyle="1" w:styleId="11">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2">
    <w:name w:val="批注文字 字符"/>
    <w:basedOn w:val="7"/>
    <w:link w:val="3"/>
    <w:qFormat/>
    <w:uiPriority w:val="0"/>
    <w:rPr>
      <w:rFonts w:asciiTheme="minorHAnsi" w:hAnsiTheme="minorHAnsi" w:eastAsiaTheme="minorEastAsia" w:cstheme="minorBidi"/>
      <w:kern w:val="2"/>
      <w:sz w:val="21"/>
      <w:szCs w:val="24"/>
    </w:rPr>
  </w:style>
  <w:style w:type="character" w:customStyle="1" w:styleId="13">
    <w:name w:val="批注主题 字符"/>
    <w:basedOn w:val="12"/>
    <w:link w:val="5"/>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5813</Words>
  <Characters>5982</Characters>
  <Lines>110</Lines>
  <Paragraphs>90</Paragraphs>
  <TotalTime>12</TotalTime>
  <ScaleCrop>false</ScaleCrop>
  <LinksUpToDate>false</LinksUpToDate>
  <CharactersWithSpaces>5990</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2025-09-27T00:10:00Z</dcterms:created>
  <dc:creator>Administrator</dc:creator>
  <cp:lastModifiedBy>wps</cp:lastModifiedBy>
  <cp:lastPrinted>2025-04-19T03:10:00Z</cp:lastPrinted>
  <dcterms:modified xsi:type="dcterms:W3CDTF">2026-04-08T07:50:47Z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eyJoZGlkIjoiOWVkYWQ0MmVkMzUwOGEzZTZmNGVhZjU4NmFjNGRmYzAiLCJ1c2VySWQiOiIxNTU2OTY4MjI4In0=</vt:lpwstr>
  </property>
  <property fmtid="{D5CDD505-2E9C-101B-9397-08002B2CF9AE}" pid="3" name="KSOProductBuildVer">
    <vt:lpwstr>2052-12.8.2.15091</vt:lpwstr>
  </property>
  <property fmtid="{D5CDD505-2E9C-101B-9397-08002B2CF9AE}" pid="4" name="ICV">
    <vt:lpwstr>F91BA1DC30CC4D62A7873A42CD16B130_13</vt:lpwstr>
  </property>
</Properties>
</file>