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  <w:lang w:val="en-US" w:eastAsia="zh-CN"/>
        </w:rPr>
        <w:t>2</w:t>
      </w:r>
    </w:p>
    <w:p w14:paraId="417C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</w:pPr>
    </w:p>
    <w:p w14:paraId="2EB6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  <w:t>师市本级社会服务机构（民办非企业单位）</w:t>
      </w:r>
    </w:p>
    <w:p w14:paraId="71D4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  <w:t>年度检查工作方案</w:t>
      </w:r>
    </w:p>
    <w:p w14:paraId="17E0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仿宋_GB2312" w:cs="Times New Roman"/>
          <w:sz w:val="32"/>
          <w:szCs w:val="32"/>
          <w:highlight w:val="none"/>
        </w:rPr>
      </w:pPr>
    </w:p>
    <w:p w14:paraId="48D1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根据《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民办非企业单位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登记管理暂行条例》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国务院令第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</w:rPr>
        <w:t>251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号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）、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《民办非企业单位登记暂行办法》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民政部令第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</w:rPr>
        <w:t>18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号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等有关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法规规章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规定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，制定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师市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本级社会服务机构（民办非企业单位）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</w:rPr>
        <w:t>202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年度检查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工作方案。</w:t>
      </w:r>
    </w:p>
    <w:p w14:paraId="3A9C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  <w:t>一、年检范围</w:t>
      </w:r>
    </w:p>
    <w:p w14:paraId="040A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凡在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日（含）前经师市民政局批准成立登记的社会服务机构（民办非企业单位），应当参加年检。</w:t>
      </w:r>
    </w:p>
    <w:p w14:paraId="2464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  <w:t>二、年检时间</w:t>
      </w:r>
    </w:p>
    <w:p w14:paraId="30B2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年检填报系统“兵团社会组织网上办事平台”于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日开放年检填报通道。</w:t>
      </w:r>
    </w:p>
    <w:p w14:paraId="4B1A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社会服务机构（民办非企业单位）于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日（含）前在系统中完成年检填报，并将年检材料报送至业务主管单位（行业管理部门）初审。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日（含）前，各社会服务机构（民办非企业单位）将经业务主管单位（行业管理部门）初审并出具年检初审意见的年检材料，报送至师市民政局。</w:t>
      </w:r>
    </w:p>
    <w:p w14:paraId="4FB37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highlight w:val="none"/>
          <w:lang w:val="en-US" w:eastAsia="zh-CN"/>
        </w:rPr>
        <w:t>三、年检材料报送</w:t>
      </w:r>
    </w:p>
    <w:p w14:paraId="0423B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应当按照以下程序和要求完成年检材料填写和报送。</w:t>
      </w:r>
    </w:p>
    <w:p w14:paraId="056F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（一）网上填报年度工作报告书</w:t>
      </w:r>
    </w:p>
    <w:p w14:paraId="44A7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日起登录兵团社会组织网上办事平台（http://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119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9097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/bspt/），选择“法人用户”登录，输入用户名和密码登录（用户名是统一社会信用代码），选择菜单栏中“年检”业务，填报《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年度兵团本级社会服务机构（民办非企业单位）年度工作报告书》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eastAsia="zh-CN"/>
        </w:rPr>
        <w:t>（具体操作详见附件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），网上填报通道将于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日关闭。</w:t>
      </w:r>
    </w:p>
    <w:p w14:paraId="52EF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（二）准备年检纸质材料</w:t>
      </w:r>
    </w:p>
    <w:p w14:paraId="179A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宋体" w:hAnsi="宋体" w:eastAsiaTheme="minorEastAsia" w:cstheme="minorEastAsia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宋体" w:hAnsi="宋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.年度工作报告书。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社会服务机构（民办非企业单位）完成网上填报后，于</w:t>
      </w:r>
      <w:r>
        <w:rPr>
          <w:rFonts w:hint="eastAsia" w:ascii="宋体" w:hAnsi="宋体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日（含）前将年度工作报告书打印成A</w:t>
      </w:r>
      <w:r>
        <w:rPr>
          <w:rFonts w:hint="eastAsia" w:ascii="宋体" w:hAnsi="宋体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大小纸质文本（一式三份）报业务主管单位（行业管理部门）进行初审</w:t>
      </w:r>
      <w:r>
        <w:rPr>
          <w:rFonts w:hint="eastAsia" w:ascii="宋体" w:hAnsi="宋体" w:eastAsia="方正仿宋简体" w:cs="方正仿宋简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。</w:t>
      </w:r>
    </w:p>
    <w:p w14:paraId="73A5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宋体" w:hAnsi="宋体" w:eastAsiaTheme="minorEastAsia" w:cstheme="minorEastAsia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.整改报告。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</w:rPr>
        <w:t>202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年度检查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结论为“基本合格”“不合格”及未参加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年度检查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的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要按照整改通知书或改进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建议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书的要求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同步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报送整改报告或改进情况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报告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。</w:t>
      </w:r>
    </w:p>
    <w:p w14:paraId="4C85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Theme="minorEastAsia" w:cstheme="minorEastAsia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宋体" w:hAnsi="宋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宋体" w:hAnsi="宋体" w:eastAsiaTheme="minorEastAsia" w:cstheme="minorEastAsia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宋体" w:hAnsi="宋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年度财务审计报告。</w:t>
      </w:r>
      <w:r>
        <w:rPr>
          <w:rFonts w:hint="eastAsia" w:ascii="宋体" w:hAnsi="宋体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参检的社会服务机构（民办非企业单位）应当提交有资质的审计机构出具的</w:t>
      </w:r>
      <w:r>
        <w:rPr>
          <w:rFonts w:hint="eastAsia" w:ascii="宋体" w:hAnsi="宋体" w:eastAsiaTheme="minorEastAsia" w:cstheme="minorEastAsia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宋体" w:hAnsi="宋体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年度财务审计报告。</w:t>
      </w:r>
    </w:p>
    <w:p w14:paraId="1055D6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宋体" w:hAnsi="宋体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EastAsia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宋体" w:hAnsi="宋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.社会服务机构（民办非企业单位）法人登记证书副本复印件。</w:t>
      </w:r>
      <w:r>
        <w:rPr>
          <w:rFonts w:hint="eastAsia" w:ascii="宋体" w:hAnsi="宋体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登记证书应当在有效期内，副本正反面均需复印。</w:t>
      </w:r>
    </w:p>
    <w:p w14:paraId="332C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宋体" w:hAnsi="宋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.其他应当提交的材料。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根据工作需要，各社会服务机构（民办非企业单位）还需提供党员情况调查表（详见附件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）。</w:t>
      </w:r>
    </w:p>
    <w:p w14:paraId="3A1E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楷体简体" w:cs="方正楷体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/>
          <w:bCs/>
          <w:color w:val="auto"/>
          <w:sz w:val="32"/>
          <w:szCs w:val="32"/>
          <w:highlight w:val="none"/>
          <w:lang w:val="en-US" w:eastAsia="zh-CN"/>
        </w:rPr>
        <w:t>（三）线上提交已初审的材料</w:t>
      </w:r>
    </w:p>
    <w:p w14:paraId="75CD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请各社会服务机构（民办非企业单位）于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日前，将经业务主管单位（行业管理部门）初审后，已签盖初审意见的年度工作报告书、法人登记证书副本扫描件和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年度财务审计报告，上传至系统中进行提交。社会服务机构（民办非企业单位）报送的年检材料经审核不齐全的，应当在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 xml:space="preserve">个工作日内予以补正。对逾期未报送年检纸质材料的社会服务机构（民办非企业单位），师市民政局不再接收材料，按照未参加年检处理。        </w:t>
      </w:r>
    </w:p>
    <w:p w14:paraId="45157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  <w:t>四、年检方式</w:t>
      </w:r>
    </w:p>
    <w:p w14:paraId="5C05A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（一）请各业务主管单位（行业管理部门）对所主管社会服务机构（民办非企业单位）提交的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年度工作报告书进行实质性审核，确保内容真实、准确、完整，并根据社会服务机构（民办非企业单位）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年度工作情况出具初审意见。</w:t>
      </w:r>
    </w:p>
    <w:p w14:paraId="33B4E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（二）师市民政局依据《民办非企业登记管理暂行条例》等法规政策，对社会服务机构（民办非企业单位）报送的年检材料进行再审，并根据抽查审计、实地查验和其他问题线索核实情况，结合业务主管单位（行业管理部门）的初审意见，综合研究确定社会服务机构（民办非企业单位）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年度检查结论。</w:t>
      </w:r>
    </w:p>
    <w:p w14:paraId="6BBA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（三）年检结论分为“合格”“基本合格”和“不合格”。社会服务机构（民办非企业单位）不得反对宪法确定的基本原则，不得危害国家的统一、安全和民族团结，不得损害国家利益、社会公共利益以及其他社会组织和公民的合法权益，不得违背社会道德风尚，不得从事营利性经营活动。社会服务机构（民办非企业单位）存在以上行为的，年检结论确定为“不合格”，依法给予行政处罚；涉嫌犯罪的，依法移交相关部门依法追究刑事责任。</w:t>
      </w:r>
    </w:p>
    <w:p w14:paraId="30B7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存在下列情形，情节轻微的，年检结论确定为“基本合格”；情节严重，年检结论确定为“不合格”；存在符合《民办非企业单位登记管理暂行条例》罚则情形的，依法给予行政处罚：</w:t>
      </w:r>
    </w:p>
    <w:p w14:paraId="32C64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.应建未建党组织的；</w:t>
      </w:r>
    </w:p>
    <w:p w14:paraId="1A65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.未按要求将党的建设、社会主义核心价值观和铸牢中华民族共同体意识写入章程的；</w:t>
      </w:r>
    </w:p>
    <w:p w14:paraId="7E99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.不具备法律规定社会服务机构（民办非企业单位）法人基本条件的，包括没有与其业务活动相适应的从业人员、年末净资产为负数等情形；</w:t>
      </w:r>
    </w:p>
    <w:p w14:paraId="5449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.未遵守非营利活动准则的；</w:t>
      </w:r>
    </w:p>
    <w:p w14:paraId="0AE8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.违反规定使用登记证书、印章或者财务凭证的；</w:t>
      </w:r>
    </w:p>
    <w:p w14:paraId="3ACB9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.未开展业务活动的；</w:t>
      </w:r>
    </w:p>
    <w:p w14:paraId="2AA3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.不按照章程规定进行活动的，包括超出章程规定的宗旨和业务范围开展活动、未按照章程规定召开理事会或未按期进行理事、监事换届等情形；</w:t>
      </w:r>
    </w:p>
    <w:p w14:paraId="6CBE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.无固定住所或必要活动场所的；</w:t>
      </w:r>
    </w:p>
    <w:p w14:paraId="2894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.内部管理混乱，不能正常开展活动的；</w:t>
      </w:r>
    </w:p>
    <w:p w14:paraId="60C2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.拒不接受或者不按照规定接受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业务主管单位（行业管理部门）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、师市民政局监督检查或年检的；</w:t>
      </w:r>
    </w:p>
    <w:p w14:paraId="383B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.不按照规定办理变更登记，修改章程未按规定核准备案的；</w:t>
      </w:r>
    </w:p>
    <w:p w14:paraId="0C2E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.设立分支机构的；</w:t>
      </w:r>
    </w:p>
    <w:p w14:paraId="149A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.财务制度不健全，资金来源和使用违反有关规定的；</w:t>
      </w:r>
    </w:p>
    <w:p w14:paraId="5492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.现有净资产低于国家有关行业主管部门规定的最低标准的；</w:t>
      </w:r>
    </w:p>
    <w:p w14:paraId="6833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.侵占、私分、挪用社会服务机构（民办非企业单位）的资产或者所接受的捐赠、资助的；</w:t>
      </w:r>
    </w:p>
    <w:p w14:paraId="0A0BE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.违反国家有关规定收取费用、筹集资金或者接受使用捐赠、资助的；</w:t>
      </w:r>
    </w:p>
    <w:p w14:paraId="475C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.年检中隐瞒真实情况，弄虚作假的；</w:t>
      </w:r>
    </w:p>
    <w:p w14:paraId="3866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.未按时报送符合要求的年检材料，或者未按照登记管理机关要求对问题进行整改的；</w:t>
      </w:r>
    </w:p>
    <w:p w14:paraId="037D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.负责人未经批准超龄、超届任职的，或者未按照规定办理负责人备案的；</w:t>
      </w:r>
    </w:p>
    <w:p w14:paraId="7070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.涉及信访、行政复议、诉讼等案事件，影响恶劣的；</w:t>
      </w:r>
    </w:p>
    <w:p w14:paraId="4E62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.其他违反国家法律法规政策规定和社会服务机构（民办非企业单位）章程行为的。</w:t>
      </w:r>
    </w:p>
    <w:p w14:paraId="3BCF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 xml:space="preserve">未发现社会服务机构（民办非企业单位）存在上述违规情形或违规情节轻微且已及时纠正的，年检结论确定为“合格”。   </w:t>
      </w:r>
    </w:p>
    <w:p w14:paraId="77DA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对存在的违规事项及时完成整改的，年检时可以视情节从轻或者免予处理。社会服务机构（民办非企业单位）年检结论公布后，如发现存在影响当年年检结论情形的，年检结论将予以重新确定。</w:t>
      </w:r>
    </w:p>
    <w:p w14:paraId="1490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（四）社会服务机构（民办非企业单位）年检拟定结论将在师市门户网站和师市民政局微信公众号公示，接受社会监督。</w:t>
      </w:r>
    </w:p>
    <w:p w14:paraId="4447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（五）社会服务机构（民办非企业单位）年检结论公示后，请各社会服务机构（民办非企业单位）于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日前按要求将年度工作报告书（一式三份）、社会服务机构（民办非企业单位）法人登记证书副本（原件）提交至师市民政局（地址：第二师铁门关市人民政府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号楼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104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办公室），加盖年检印鉴。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社会服务机构（民办非企业单位）无正当理由逾期未加盖印鉴和不领取整改通知书或改进建议书的，视同不按照规定接受监督检查处理。</w:t>
      </w:r>
    </w:p>
    <w:p w14:paraId="200D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年检结论为“基本合格”“不合格”和不参加年度检查的社会服务机构（民办非企业单位），应当同时领取整改通知书或改进建议书并进行整改，未按要求完成整改、符合《社会组织信用信息管理办法》第十一条规定情形的，师市民政局将依法依规将其列入活动异常名录。</w:t>
      </w:r>
    </w:p>
    <w:p w14:paraId="41B6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  <w:t>五、问题咨询</w:t>
      </w:r>
    </w:p>
    <w:p w14:paraId="037F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社会服务机构（民办非企业单位）年检过程中遇到的问题，可以通过拨打电话（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0996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2683977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）咨询。</w:t>
      </w:r>
    </w:p>
    <w:p w14:paraId="4CCB0599">
      <w:bookmarkStart w:id="0" w:name="_GoBack"/>
      <w:bookmarkEnd w:id="0"/>
    </w:p>
    <w:sectPr>
      <w:pgSz w:w="11906" w:h="16838"/>
      <w:pgMar w:top="1984" w:right="1474" w:bottom="1587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90AD3"/>
    <w:rsid w:val="04690AD3"/>
    <w:rsid w:val="20937B4F"/>
    <w:rsid w:val="6016385A"/>
    <w:rsid w:val="6821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2026-04-01T10:31:00Z</dcterms:created>
  <dc:creator>长风</dc:creator>
  <cp:lastModifiedBy>长风</cp:lastModifiedBy>
  <dcterms:modified xsi:type="dcterms:W3CDTF">2026-04-01T10:31:28Z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CB5D2333CE5141808CF4D39A7C3C4183_11</vt:lpwstr>
  </property>
  <property fmtid="{D5CDD505-2E9C-101B-9397-08002B2CF9AE}" pid="4" name="KSOTemplateDocerSaveRecord">
    <vt:lpwstr>eyJoZGlkIjoiMTAyMzJkOGNiMDEyZDQzM2FkNGM4ODJmZGE4NDczMDMiLCJ1c2VySWQiOiIxNzQzODQxOTQwIn0=</vt:lpwstr>
  </property>
</Properties>
</file>