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49B6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/>
        <w:adjustRightInd w:val="0"/>
        <w:snapToGrid w:val="0"/>
        <w:spacing w:line="560" w:lineRule="exact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宋体" w:hAnsi="宋体" w:eastAsia="方正小标宋简体" w:cs="方正小标宋简体"/>
          <w:spacing w:val="-6"/>
          <w:w w:val="100"/>
          <w:sz w:val="44"/>
          <w:szCs w:val="44"/>
          <w:lang w:val="en-US" w:eastAsia="zh-CN" w:bidi="ar-SA"/>
        </w:rPr>
        <w:t>新疆生产建设兵团第二师三十六团</w:t>
      </w:r>
      <w:r>
        <w:rPr>
          <w:rFonts w:hint="eastAsia" w:ascii="宋体" w:hAnsi="宋体" w:eastAsia="方正小标宋简体" w:cs="方正小标宋简体"/>
          <w:spacing w:val="-28"/>
          <w:w w:val="100"/>
          <w:sz w:val="44"/>
          <w:szCs w:val="44"/>
          <w:lang w:val="en-US" w:eastAsia="zh-CN" w:bidi="ar-SA"/>
        </w:rPr>
        <w:t>657216CZDY02004</w:t>
      </w:r>
      <w:r>
        <w:rPr>
          <w:rFonts w:hint="eastAsia" w:ascii="宋体" w:hAnsi="宋体" w:eastAsia="方正小标宋简体" w:cs="方正小标宋简体"/>
          <w:spacing w:val="0"/>
          <w:w w:val="100"/>
          <w:sz w:val="44"/>
          <w:szCs w:val="44"/>
          <w:lang w:val="en-US" w:eastAsia="zh-CN" w:bidi="ar-SA"/>
        </w:rPr>
        <w:t>单元、</w:t>
      </w:r>
      <w:r>
        <w:rPr>
          <w:rFonts w:hint="eastAsia" w:ascii="宋体" w:hAnsi="宋体" w:eastAsia="方正小标宋简体" w:cs="方正小标宋简体"/>
          <w:spacing w:val="-28"/>
          <w:w w:val="100"/>
          <w:sz w:val="44"/>
          <w:szCs w:val="44"/>
          <w:lang w:val="en-US" w:eastAsia="zh-CN" w:bidi="ar-SA"/>
        </w:rPr>
        <w:t>657216CZDY04005</w:t>
      </w:r>
      <w:r>
        <w:rPr>
          <w:rFonts w:hint="eastAsia" w:ascii="宋体" w:hAnsi="宋体" w:eastAsia="方正小标宋简体" w:cs="方正小标宋简体"/>
          <w:spacing w:val="0"/>
          <w:w w:val="100"/>
          <w:sz w:val="44"/>
          <w:szCs w:val="44"/>
          <w:lang w:val="en-US" w:eastAsia="zh-CN" w:bidi="ar-SA"/>
        </w:rPr>
        <w:t>单元城镇开发边界内国土空间详细规划</w:t>
      </w:r>
    </w:p>
    <w:p w14:paraId="7041B2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一、规划范围</w:t>
      </w:r>
    </w:p>
    <w:p w14:paraId="641283B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  <w:t>新疆生产建设兵团第二师三十六团中心镇区657216CZDY02004单元（以下简称004单元）和657216CZDY04005单元（以下简称005单元），以及单元规划范围外零散地块13个。</w:t>
      </w:r>
    </w:p>
    <w:p w14:paraId="5191AB9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  <w:t>004单元</w:t>
      </w:r>
      <w:r>
        <w:rPr>
          <w:rFonts w:hint="default" w:ascii="宋体" w:hAnsi="宋体" w:eastAsia="方正仿宋简体" w:cs="方正仿宋简体"/>
          <w:sz w:val="32"/>
          <w:szCs w:val="32"/>
          <w:lang w:val="en-US" w:eastAsia="zh-CN" w:bidi="ar-SA"/>
        </w:rPr>
        <w:t>规划范围东至米兰大道、西至纵一路、南至657216TSDY09001单元界线、北至楼兰路</w:t>
      </w:r>
      <w:r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  <w:t>。</w:t>
      </w:r>
    </w:p>
    <w:p w14:paraId="1DD81CF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  <w:t>005单元</w:t>
      </w:r>
      <w:r>
        <w:rPr>
          <w:rFonts w:hint="default" w:ascii="宋体" w:hAnsi="宋体" w:eastAsia="方正仿宋简体" w:cs="方正仿宋简体"/>
          <w:sz w:val="32"/>
          <w:szCs w:val="32"/>
          <w:lang w:val="en-US" w:eastAsia="zh-CN" w:bidi="ar-SA"/>
        </w:rPr>
        <w:t>规划范围东至纵二路、西至657216TSDY09001单元界线、南至西和高速、北至657216LDDY01003单元界线</w:t>
      </w:r>
      <w:r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  <w:t>。</w:t>
      </w:r>
    </w:p>
    <w:p w14:paraId="686ACC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简体" w:hAnsi="方正仿宋简体" w:eastAsia="黑体" w:cs="方正仿宋简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</w:t>
      </w:r>
      <w:r>
        <w:rPr>
          <w:rFonts w:hint="eastAsia" w:ascii="黑体" w:hAnsi="黑体" w:eastAsia="黑体" w:cs="黑体"/>
          <w:sz w:val="32"/>
          <w:szCs w:val="32"/>
        </w:rPr>
        <w:t>、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主导功能</w:t>
      </w:r>
    </w:p>
    <w:p w14:paraId="0272929B">
      <w:pPr>
        <w:keepNext w:val="0"/>
        <w:keepLines w:val="0"/>
        <w:pageBreakBefore w:val="0"/>
        <w:widowControl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  <w:t>004单元为综合服务单元，是三十六团的政治、经济、文化中心；005单元为产业发展单元，是三十六团产业发展中心。</w:t>
      </w:r>
      <w:bookmarkStart w:id="0" w:name="_GoBack"/>
      <w:bookmarkEnd w:id="0"/>
    </w:p>
    <w:p w14:paraId="3A7E14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三、规模控制</w:t>
      </w:r>
    </w:p>
    <w:p w14:paraId="43DE231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00" w:lineRule="exact"/>
        <w:ind w:firstLine="688" w:firstLineChars="20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spacing w:val="12"/>
          <w:kern w:val="0"/>
          <w:sz w:val="32"/>
          <w:szCs w:val="32"/>
          <w:fitText w:val="7648" w:id="840056589"/>
          <w:lang w:val="en-US" w:eastAsia="zh-CN" w:bidi="ar-SA"/>
        </w:rPr>
        <w:t>004单元面积675.99公顷，其中城镇开发边界面</w:t>
      </w:r>
      <w:r>
        <w:rPr>
          <w:rFonts w:hint="eastAsia" w:ascii="宋体" w:hAnsi="宋体" w:eastAsia="方正仿宋简体" w:cs="方正仿宋简体"/>
          <w:spacing w:val="9"/>
          <w:kern w:val="0"/>
          <w:sz w:val="32"/>
          <w:szCs w:val="32"/>
          <w:fitText w:val="7648" w:id="840056589"/>
          <w:lang w:val="en-US" w:eastAsia="zh-CN" w:bidi="ar-SA"/>
        </w:rPr>
        <w:t>积</w:t>
      </w:r>
    </w:p>
    <w:p w14:paraId="3461BBF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  <w:t>267.92公顷；005单元面积591.97公顷（含米兰产业园165.84公顷），其中城镇开发边界面积212.24公顷。</w:t>
      </w:r>
    </w:p>
    <w:p w14:paraId="2F23392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13F4D07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4AA93EB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6DBCA1D1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4893F1F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1420495</wp:posOffset>
            </wp:positionH>
            <wp:positionV relativeFrom="paragraph">
              <wp:posOffset>89535</wp:posOffset>
            </wp:positionV>
            <wp:extent cx="2618740" cy="3703320"/>
            <wp:effectExtent l="0" t="0" r="10160" b="11430"/>
            <wp:wrapNone/>
            <wp:docPr id="3" name="图片 3" descr="13国土空间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国土空间用地规划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A4D6C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4163E82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3C6926B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7E5229A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7688CDA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1F7E2F1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15DB489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22E1CEA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3E5C035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4E871B1C">
      <w:pPr>
        <w:keepNext w:val="0"/>
        <w:keepLines w:val="0"/>
        <w:pageBreakBefore w:val="0"/>
        <w:widowControl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四、空间结构</w:t>
      </w:r>
    </w:p>
    <w:p w14:paraId="157AF437">
      <w:pPr>
        <w:keepNext w:val="0"/>
        <w:keepLines w:val="0"/>
        <w:pageBreakBefore w:val="0"/>
        <w:widowControl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  <w:t>构建“一心、两轴、四组团”的空间结构。</w:t>
      </w:r>
    </w:p>
    <w:p w14:paraId="73D71AF1">
      <w:pPr>
        <w:keepNext w:val="0"/>
        <w:keepLines w:val="0"/>
        <w:pageBreakBefore w:val="0"/>
        <w:widowControl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50165</wp:posOffset>
            </wp:positionV>
            <wp:extent cx="2613660" cy="3695700"/>
            <wp:effectExtent l="0" t="0" r="15240" b="0"/>
            <wp:wrapNone/>
            <wp:docPr id="4" name="图片 4" descr="12空间规划结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空间规划结构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A2A03">
      <w:pPr>
        <w:keepNext w:val="0"/>
        <w:keepLines w:val="0"/>
        <w:pageBreakBefore w:val="0"/>
        <w:widowControl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1C9EECA3">
      <w:pPr>
        <w:keepNext w:val="0"/>
        <w:keepLines w:val="0"/>
        <w:pageBreakBefore w:val="0"/>
        <w:widowControl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042AFBC2">
      <w:pPr>
        <w:keepNext w:val="0"/>
        <w:keepLines w:val="0"/>
        <w:pageBreakBefore w:val="0"/>
        <w:widowControl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4577D7E3">
      <w:pPr>
        <w:keepNext w:val="0"/>
        <w:keepLines w:val="0"/>
        <w:pageBreakBefore w:val="0"/>
        <w:widowControl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0307C39F">
      <w:pPr>
        <w:keepNext w:val="0"/>
        <w:keepLines w:val="0"/>
        <w:pageBreakBefore w:val="0"/>
        <w:widowControl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479130EF">
      <w:pPr>
        <w:keepNext w:val="0"/>
        <w:keepLines w:val="0"/>
        <w:pageBreakBefore w:val="0"/>
        <w:widowControl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37A441B2">
      <w:pPr>
        <w:keepNext w:val="0"/>
        <w:keepLines w:val="0"/>
        <w:pageBreakBefore w:val="0"/>
        <w:widowControl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015C17C8">
      <w:pPr>
        <w:keepNext w:val="0"/>
        <w:keepLines w:val="0"/>
        <w:pageBreakBefore w:val="0"/>
        <w:widowControl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593006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F861D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五、城市设计</w:t>
      </w:r>
    </w:p>
    <w:p w14:paraId="3E7BF7F6">
      <w:pPr>
        <w:keepNext w:val="0"/>
        <w:keepLines w:val="0"/>
        <w:pageBreakBefore w:val="0"/>
        <w:widowControl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5080</wp:posOffset>
            </wp:positionV>
            <wp:extent cx="5436870" cy="2805430"/>
            <wp:effectExtent l="0" t="0" r="11430" b="13970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523644">
      <w:pPr>
        <w:keepNext w:val="0"/>
        <w:keepLines w:val="0"/>
        <w:pageBreakBefore w:val="0"/>
        <w:widowControl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097F5F93">
      <w:pPr>
        <w:keepNext w:val="0"/>
        <w:keepLines w:val="0"/>
        <w:pageBreakBefore w:val="0"/>
        <w:widowControl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0249DEA2">
      <w:pPr>
        <w:keepNext w:val="0"/>
        <w:keepLines w:val="0"/>
        <w:pageBreakBefore w:val="0"/>
        <w:widowControl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371ACEBE">
      <w:pPr>
        <w:keepNext w:val="0"/>
        <w:keepLines w:val="0"/>
        <w:pageBreakBefore w:val="0"/>
        <w:widowControl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0862DAB0">
      <w:pPr>
        <w:keepNext w:val="0"/>
        <w:keepLines w:val="0"/>
        <w:pageBreakBefore w:val="0"/>
        <w:widowControl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5CF0A0C2">
      <w:pPr>
        <w:keepNext w:val="0"/>
        <w:keepLines w:val="0"/>
        <w:pageBreakBefore w:val="0"/>
        <w:widowControl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p w14:paraId="46F8B732">
      <w:pPr>
        <w:keepNext w:val="0"/>
        <w:keepLines w:val="0"/>
        <w:pageBreakBefore w:val="0"/>
        <w:widowControl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240" w:lineRule="auto"/>
        <w:ind w:firstLine="2880" w:firstLineChars="90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  <w:t>004单元鸟瞰示意图</w:t>
      </w:r>
    </w:p>
    <w:p w14:paraId="53C7A835">
      <w:pPr>
        <w:keepNext w:val="0"/>
        <w:keepLines w:val="0"/>
        <w:pageBreakBefore w:val="0"/>
        <w:widowControl w:val="0"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F1D2C"/>
    <w:rsid w:val="01205D5C"/>
    <w:rsid w:val="012375FA"/>
    <w:rsid w:val="013A6368"/>
    <w:rsid w:val="035148F2"/>
    <w:rsid w:val="06E710CA"/>
    <w:rsid w:val="07481B68"/>
    <w:rsid w:val="08A47272"/>
    <w:rsid w:val="0AD876A7"/>
    <w:rsid w:val="0B0D3C21"/>
    <w:rsid w:val="0B4B60CB"/>
    <w:rsid w:val="0B7F7B23"/>
    <w:rsid w:val="0C437154"/>
    <w:rsid w:val="0C677741"/>
    <w:rsid w:val="0D4B23B2"/>
    <w:rsid w:val="0D5A6BE3"/>
    <w:rsid w:val="0F130CAE"/>
    <w:rsid w:val="10A1053B"/>
    <w:rsid w:val="10F468BD"/>
    <w:rsid w:val="1182036D"/>
    <w:rsid w:val="12260CF8"/>
    <w:rsid w:val="132222E0"/>
    <w:rsid w:val="13CF5E5B"/>
    <w:rsid w:val="13DA623E"/>
    <w:rsid w:val="15943933"/>
    <w:rsid w:val="15C40F54"/>
    <w:rsid w:val="162437A1"/>
    <w:rsid w:val="16A20B69"/>
    <w:rsid w:val="17A80401"/>
    <w:rsid w:val="18DF5589"/>
    <w:rsid w:val="1984742F"/>
    <w:rsid w:val="19BD0194"/>
    <w:rsid w:val="1A404921"/>
    <w:rsid w:val="1A907FA2"/>
    <w:rsid w:val="1B040045"/>
    <w:rsid w:val="1C3D380E"/>
    <w:rsid w:val="1C4C27E0"/>
    <w:rsid w:val="1D4D7A81"/>
    <w:rsid w:val="1E7D45CD"/>
    <w:rsid w:val="1EE14925"/>
    <w:rsid w:val="1F7D553E"/>
    <w:rsid w:val="20AC2D10"/>
    <w:rsid w:val="21515666"/>
    <w:rsid w:val="22E9024C"/>
    <w:rsid w:val="236E24FF"/>
    <w:rsid w:val="250E3F9A"/>
    <w:rsid w:val="25CF23DC"/>
    <w:rsid w:val="25E44CFA"/>
    <w:rsid w:val="25F257A2"/>
    <w:rsid w:val="27CD6791"/>
    <w:rsid w:val="296E3259"/>
    <w:rsid w:val="2A8E4615"/>
    <w:rsid w:val="2B7E174D"/>
    <w:rsid w:val="2D2D51D9"/>
    <w:rsid w:val="2DAA05D8"/>
    <w:rsid w:val="2EB84F76"/>
    <w:rsid w:val="2EBA0CEE"/>
    <w:rsid w:val="30226B4B"/>
    <w:rsid w:val="30550CCF"/>
    <w:rsid w:val="30590093"/>
    <w:rsid w:val="3126266B"/>
    <w:rsid w:val="31DB1910"/>
    <w:rsid w:val="32D07070"/>
    <w:rsid w:val="32E31295"/>
    <w:rsid w:val="342E1F62"/>
    <w:rsid w:val="343B70F9"/>
    <w:rsid w:val="34D83C7C"/>
    <w:rsid w:val="350708E7"/>
    <w:rsid w:val="350B18F0"/>
    <w:rsid w:val="3535269B"/>
    <w:rsid w:val="355F439E"/>
    <w:rsid w:val="36105CA7"/>
    <w:rsid w:val="36C73FA8"/>
    <w:rsid w:val="374750E9"/>
    <w:rsid w:val="376143FD"/>
    <w:rsid w:val="380102BC"/>
    <w:rsid w:val="3938118D"/>
    <w:rsid w:val="394A2C6F"/>
    <w:rsid w:val="39504729"/>
    <w:rsid w:val="397213D5"/>
    <w:rsid w:val="3B854432"/>
    <w:rsid w:val="3C9568F7"/>
    <w:rsid w:val="3D6E011A"/>
    <w:rsid w:val="3DEE4511"/>
    <w:rsid w:val="3E693B97"/>
    <w:rsid w:val="3E90381A"/>
    <w:rsid w:val="3F450160"/>
    <w:rsid w:val="40117DC2"/>
    <w:rsid w:val="415E5F06"/>
    <w:rsid w:val="418C1876"/>
    <w:rsid w:val="4242307D"/>
    <w:rsid w:val="431E31A2"/>
    <w:rsid w:val="45014DE6"/>
    <w:rsid w:val="452B604A"/>
    <w:rsid w:val="45617CBE"/>
    <w:rsid w:val="47E250E6"/>
    <w:rsid w:val="48080CA0"/>
    <w:rsid w:val="48233009"/>
    <w:rsid w:val="486F44A0"/>
    <w:rsid w:val="493C0826"/>
    <w:rsid w:val="495711BC"/>
    <w:rsid w:val="49AA39E1"/>
    <w:rsid w:val="4A4239D8"/>
    <w:rsid w:val="4A527BD5"/>
    <w:rsid w:val="4A5E2A1E"/>
    <w:rsid w:val="4CC27294"/>
    <w:rsid w:val="4D911437"/>
    <w:rsid w:val="4E192EE4"/>
    <w:rsid w:val="4E1C2CB0"/>
    <w:rsid w:val="4E3715BC"/>
    <w:rsid w:val="4E880069"/>
    <w:rsid w:val="4EA24EDC"/>
    <w:rsid w:val="4F264191"/>
    <w:rsid w:val="4FC926E8"/>
    <w:rsid w:val="4FF64A5D"/>
    <w:rsid w:val="5015592D"/>
    <w:rsid w:val="503979E9"/>
    <w:rsid w:val="5045785F"/>
    <w:rsid w:val="50827466"/>
    <w:rsid w:val="50AD3DB7"/>
    <w:rsid w:val="534A1D91"/>
    <w:rsid w:val="535506DB"/>
    <w:rsid w:val="55067F3A"/>
    <w:rsid w:val="576176AA"/>
    <w:rsid w:val="58AB32D2"/>
    <w:rsid w:val="59BC326C"/>
    <w:rsid w:val="5A36306F"/>
    <w:rsid w:val="5ABC284E"/>
    <w:rsid w:val="5BCB77E7"/>
    <w:rsid w:val="5D683540"/>
    <w:rsid w:val="5ECF75EF"/>
    <w:rsid w:val="5FE175D9"/>
    <w:rsid w:val="61813B19"/>
    <w:rsid w:val="629D6E85"/>
    <w:rsid w:val="63C416EC"/>
    <w:rsid w:val="65F22540"/>
    <w:rsid w:val="674F5770"/>
    <w:rsid w:val="6759039D"/>
    <w:rsid w:val="69201240"/>
    <w:rsid w:val="6ACB15B2"/>
    <w:rsid w:val="6B15282D"/>
    <w:rsid w:val="6B601CFA"/>
    <w:rsid w:val="6BE91CF0"/>
    <w:rsid w:val="6F7B35A7"/>
    <w:rsid w:val="7315786E"/>
    <w:rsid w:val="73993FFB"/>
    <w:rsid w:val="742C4E6F"/>
    <w:rsid w:val="74836A59"/>
    <w:rsid w:val="74DE7A6C"/>
    <w:rsid w:val="77737259"/>
    <w:rsid w:val="77B76A4B"/>
    <w:rsid w:val="77D23F80"/>
    <w:rsid w:val="77F57C6E"/>
    <w:rsid w:val="78B13B95"/>
    <w:rsid w:val="79BF0534"/>
    <w:rsid w:val="79DE4E5E"/>
    <w:rsid w:val="79FF1A45"/>
    <w:rsid w:val="7A540C7C"/>
    <w:rsid w:val="7A5769BE"/>
    <w:rsid w:val="7B551150"/>
    <w:rsid w:val="7C9C4B5C"/>
    <w:rsid w:val="7D861F78"/>
    <w:rsid w:val="7DC425BD"/>
    <w:rsid w:val="7ECF746B"/>
    <w:rsid w:val="7F0D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333</Words>
  <Characters>475</Characters>
  <Lines>0</Lines>
  <Paragraphs>0</Paragraphs>
  <TotalTime>6</TotalTime>
  <ScaleCrop>false</ScaleCrop>
  <LinksUpToDate>false</LinksUpToDate>
  <CharactersWithSpaces>475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2025-12-24T03:30:00Z</dcterms:created>
  <dc:creator>Administrator</dc:creator>
  <cp:lastModifiedBy>海的头发蓝了</cp:lastModifiedBy>
  <dcterms:modified xsi:type="dcterms:W3CDTF">2025-12-26T04:54:17Z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eyJoZGlkIjoiZmUwYjE5ZGFjYzk3MjY4NGUyYTJmYjlmZjkwZDAxYzQiLCJ1c2VySWQiOiIzODg2MjkzMjYifQ==</vt:lpwstr>
  </property>
  <property fmtid="{D5CDD505-2E9C-101B-9397-08002B2CF9AE}" pid="4" name="ICV">
    <vt:lpwstr>5E51DBA3F241471F95AFF7D1F65FA21E_13</vt:lpwstr>
  </property>
</Properties>
</file>