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FB9C">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宋体" w:hAnsi="宋体" w:eastAsia="方正小标宋简体" w:cs="宋体"/>
          <w:sz w:val="44"/>
          <w:szCs w:val="44"/>
        </w:rPr>
      </w:pPr>
      <w:r>
        <w:rPr>
          <w:rFonts w:hint="eastAsia" w:ascii="宋体" w:hAnsi="宋体" w:eastAsia="方正小标宋简体" w:cs="宋体"/>
          <w:sz w:val="44"/>
          <w:szCs w:val="44"/>
        </w:rPr>
        <w:t>2025年第二师铁门关市商品住房消费</w:t>
      </w:r>
    </w:p>
    <w:p w14:paraId="14F35124">
      <w:pPr>
        <w:keepNext w:val="0"/>
        <w:keepLines w:val="0"/>
        <w:pageBreakBefore w:val="0"/>
        <w:widowControl w:val="0"/>
        <w:kinsoku/>
        <w:wordWrap/>
        <w:topLinePunct w:val="0"/>
        <w:autoSpaceDE/>
        <w:autoSpaceDN/>
        <w:bidi w:val="0"/>
        <w:adjustRightInd/>
        <w:snapToGrid/>
        <w:spacing w:line="600" w:lineRule="exact"/>
        <w:jc w:val="center"/>
        <w:textAlignment w:val="auto"/>
        <w:rPr>
          <w:rFonts w:ascii="宋体" w:hAnsi="宋体" w:eastAsia="方正小标宋简体" w:cs="宋体"/>
          <w:sz w:val="44"/>
          <w:szCs w:val="44"/>
        </w:rPr>
      </w:pPr>
      <w:r>
        <w:rPr>
          <w:rFonts w:hint="eastAsia" w:ascii="宋体" w:hAnsi="宋体" w:eastAsia="方正小标宋简体" w:cs="宋体"/>
          <w:sz w:val="44"/>
          <w:szCs w:val="44"/>
        </w:rPr>
        <w:t>补贴活动工作方案</w:t>
      </w:r>
      <w:bookmarkStart w:id="1" w:name="_GoBack"/>
      <w:bookmarkEnd w:id="1"/>
    </w:p>
    <w:p w14:paraId="1854E599">
      <w:pPr>
        <w:overflowPunct w:val="0"/>
        <w:spacing w:line="560" w:lineRule="exact"/>
        <w:jc w:val="both"/>
        <w:rPr>
          <w:rFonts w:ascii="宋体" w:hAnsi="宋体" w:eastAsia="方正小标宋简体" w:cs="宋体"/>
          <w:sz w:val="44"/>
          <w:szCs w:val="44"/>
        </w:rPr>
      </w:pPr>
    </w:p>
    <w:p w14:paraId="49064537">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为认真贯彻落实中央经济工作会议精神，有力有效扩大内需，充分释放刚性和改善性住房需求，激发商品住房消费潜力，根据《关于进一步促进商品房消费的若干措施》（兵建发〔2024〕69号）、《关于开展商品住房消费补贴活动工作方案》（兵建发〔2025〕1号），结合师市实际，开展2025年商品住房消费补贴活动工作，制定本工作方案如下。</w:t>
      </w:r>
    </w:p>
    <w:p w14:paraId="79B96874">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一、消费补贴范围</w:t>
      </w:r>
    </w:p>
    <w:p w14:paraId="7D48C2B6">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师市辖区内已取得预（销）售许可的</w:t>
      </w:r>
      <w:r>
        <w:rPr>
          <w:rFonts w:hint="eastAsia" w:ascii="宋体" w:hAnsi="宋体" w:eastAsia="方正仿宋简体" w:cs="宋体"/>
          <w:sz w:val="32"/>
          <w:szCs w:val="32"/>
          <w:lang w:val="en-US" w:eastAsia="zh-CN"/>
        </w:rPr>
        <w:t>新建</w:t>
      </w:r>
      <w:r>
        <w:rPr>
          <w:rFonts w:hint="eastAsia" w:ascii="宋体" w:hAnsi="宋体" w:eastAsia="方正仿宋简体" w:cs="宋体"/>
          <w:sz w:val="32"/>
          <w:szCs w:val="32"/>
        </w:rPr>
        <w:t>商品住房开发项目</w:t>
      </w:r>
      <w:r>
        <w:rPr>
          <w:rFonts w:hint="eastAsia" w:ascii="宋体" w:hAnsi="宋体" w:eastAsia="方正仿宋简体" w:cs="宋体"/>
          <w:sz w:val="32"/>
          <w:szCs w:val="32"/>
          <w:lang w:eastAsia="zh-CN"/>
        </w:rPr>
        <w:t>（</w:t>
      </w:r>
      <w:r>
        <w:rPr>
          <w:rFonts w:hint="eastAsia" w:ascii="宋体" w:hAnsi="宋体" w:eastAsia="方正仿宋简体" w:cs="宋体"/>
          <w:sz w:val="32"/>
          <w:szCs w:val="32"/>
          <w:lang w:val="en-US" w:eastAsia="zh-CN"/>
        </w:rPr>
        <w:t>包含期房和现房</w:t>
      </w:r>
      <w:r>
        <w:rPr>
          <w:rFonts w:hint="eastAsia" w:ascii="宋体" w:hAnsi="宋体" w:eastAsia="方正仿宋简体" w:cs="宋体"/>
          <w:sz w:val="32"/>
          <w:szCs w:val="32"/>
          <w:lang w:eastAsia="zh-CN"/>
        </w:rPr>
        <w:t>）</w:t>
      </w:r>
      <w:r>
        <w:rPr>
          <w:rFonts w:hint="eastAsia" w:ascii="宋体" w:hAnsi="宋体" w:eastAsia="方正仿宋简体" w:cs="宋体"/>
          <w:sz w:val="32"/>
          <w:szCs w:val="32"/>
        </w:rPr>
        <w:t>。</w:t>
      </w:r>
    </w:p>
    <w:p w14:paraId="7F901316">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二、实施时间</w:t>
      </w:r>
    </w:p>
    <w:p w14:paraId="615D9859">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2024年11月1日—2025年12月31日（已享受过2024年第二师铁门关市商品住房消费补贴的不在此次活动范围）。</w:t>
      </w:r>
    </w:p>
    <w:p w14:paraId="7F9B8686">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三、补贴对象</w:t>
      </w:r>
    </w:p>
    <w:p w14:paraId="4545366E">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凡在政策实施期间，在师市辖区内购买新建商品住房（包含期房和现房），且在30日内完成商品住房买卖合同备案的购房人给予购房补贴。</w:t>
      </w:r>
    </w:p>
    <w:p w14:paraId="161BF468">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四、补贴标准</w:t>
      </w:r>
    </w:p>
    <w:p w14:paraId="609C3D6D">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购买90平方米以下（含90平方米）商品住房的，每套补贴5000元（含代扣代缴个人所得税款）；购买90-160平方米（含160平方米）商品住房的，每套补贴1万元（含代扣代缴个人所得税款）；购买160平方米以上的商品住房不予补贴。补贴资金由兵团财政和师市财政按7:3的比例分担，兵团财政预拨80%的补贴资金，待活动结束后据实结算、多退少补。</w:t>
      </w:r>
    </w:p>
    <w:p w14:paraId="797DC5C6">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参加“商品住房消费补贴活动”的房地产开发企业要于活动开始前向师市住建局备案。师市对申报主体进行信用审核，存在违法失信的企业不得参加活动。审核通过后，由师市住建局公告参加“商品住房消费补贴活动”的房地产开发企业名录及项目基本信息。</w:t>
      </w:r>
    </w:p>
    <w:p w14:paraId="7D14BBB1">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五、申请材料</w:t>
      </w:r>
    </w:p>
    <w:p w14:paraId="081BBD95">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申请商品住房消费补贴的，应提交以下材料：</w:t>
      </w:r>
    </w:p>
    <w:p w14:paraId="6B5115B0">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1.</w:t>
      </w:r>
      <w:r>
        <w:rPr>
          <w:rFonts w:hint="eastAsia" w:ascii="宋体" w:hAnsi="宋体" w:eastAsia="方正仿宋简体" w:cs="宋体"/>
          <w:sz w:val="32"/>
          <w:szCs w:val="32"/>
        </w:rPr>
        <w:t>补贴申请表1份；</w:t>
      </w:r>
    </w:p>
    <w:p w14:paraId="59772377">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2.</w:t>
      </w:r>
      <w:r>
        <w:rPr>
          <w:rFonts w:hint="eastAsia" w:ascii="宋体" w:hAnsi="宋体" w:eastAsia="方正仿宋简体" w:cs="宋体"/>
          <w:sz w:val="32"/>
          <w:szCs w:val="32"/>
        </w:rPr>
        <w:t>已购商品房买卖合同复印件1份；</w:t>
      </w:r>
    </w:p>
    <w:p w14:paraId="3ABFC79B">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3.</w:t>
      </w:r>
      <w:r>
        <w:rPr>
          <w:rFonts w:hint="eastAsia" w:ascii="宋体" w:hAnsi="宋体" w:eastAsia="方正仿宋简体" w:cs="宋体"/>
          <w:sz w:val="32"/>
          <w:szCs w:val="32"/>
        </w:rPr>
        <w:t>房产管理部门出具的网签合同备案证明1份；</w:t>
      </w:r>
    </w:p>
    <w:p w14:paraId="30B25D24">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4.</w:t>
      </w:r>
      <w:r>
        <w:rPr>
          <w:rFonts w:hint="eastAsia" w:ascii="宋体" w:hAnsi="宋体" w:eastAsia="方正仿宋简体" w:cs="宋体"/>
          <w:sz w:val="32"/>
          <w:szCs w:val="32"/>
        </w:rPr>
        <w:t>申请人身份证复印件1份；</w:t>
      </w:r>
    </w:p>
    <w:p w14:paraId="5C5AB3A2">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5.</w:t>
      </w:r>
      <w:r>
        <w:rPr>
          <w:rFonts w:hint="eastAsia" w:ascii="宋体" w:hAnsi="宋体" w:eastAsia="方正仿宋简体" w:cs="宋体"/>
          <w:sz w:val="32"/>
          <w:szCs w:val="32"/>
        </w:rPr>
        <w:t>银行卡复印件1份并备注开户行名称。</w:t>
      </w:r>
    </w:p>
    <w:p w14:paraId="6EBB5981">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六、补贴资金申报及兑付流程</w:t>
      </w:r>
    </w:p>
    <w:p w14:paraId="5149E1CA">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bCs/>
          <w:sz w:val="32"/>
          <w:szCs w:val="32"/>
        </w:rPr>
        <w:t>1.</w:t>
      </w:r>
      <w:r>
        <w:rPr>
          <w:rFonts w:hint="eastAsia" w:ascii="宋体" w:hAnsi="宋体" w:eastAsia="方正仿宋简体" w:cs="宋体"/>
          <w:sz w:val="32"/>
          <w:szCs w:val="32"/>
        </w:rPr>
        <w:t>由房地产开发企业负责收集购房人提交的申报材料，2个工作日内向师市住建局提交；</w:t>
      </w:r>
    </w:p>
    <w:p w14:paraId="176DA455">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2.由师市住建局初审后将购房人申报材料提交至师市财政局进行复（审）核，对符合条件的审核盖章确认；</w:t>
      </w:r>
    </w:p>
    <w:p w14:paraId="3FB805E9">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3.复核购房补贴申请材料完成后，由师市住建局10个工作日内将补贴资金通过打卡发放的方式拨付到购房人提供的银行卡账户；</w:t>
      </w:r>
    </w:p>
    <w:p w14:paraId="2547E017">
      <w:pPr>
        <w:overflowPunct w:val="0"/>
        <w:spacing w:line="560" w:lineRule="exact"/>
        <w:ind w:firstLine="626" w:firstLineChars="200"/>
        <w:rPr>
          <w:rFonts w:ascii="宋体" w:hAnsi="宋体" w:eastAsia="方正仿宋简体" w:cs="宋体"/>
          <w:sz w:val="32"/>
          <w:szCs w:val="32"/>
        </w:rPr>
      </w:pPr>
      <w:r>
        <w:rPr>
          <w:rFonts w:hint="eastAsia" w:ascii="宋体" w:hAnsi="宋体" w:eastAsia="方正仿宋简体" w:cs="宋体"/>
          <w:bCs/>
          <w:w w:val="98"/>
          <w:kern w:val="3"/>
          <w:sz w:val="32"/>
          <w:szCs w:val="32"/>
        </w:rPr>
        <w:t>4.</w:t>
      </w:r>
      <w:r>
        <w:rPr>
          <w:rFonts w:hint="eastAsia" w:ascii="宋体" w:hAnsi="宋体" w:eastAsia="方正仿宋简体" w:cs="宋体"/>
          <w:sz w:val="32"/>
          <w:szCs w:val="32"/>
        </w:rPr>
        <w:t>活动结束，师市住建局会同财政局将活动期间备案的商品</w:t>
      </w:r>
      <w:r>
        <w:rPr>
          <w:rFonts w:hint="eastAsia" w:ascii="宋体" w:hAnsi="宋体" w:eastAsia="方正仿宋简体" w:cs="宋体"/>
          <w:spacing w:val="-6"/>
          <w:sz w:val="32"/>
          <w:szCs w:val="32"/>
        </w:rPr>
        <w:t>房买卖合同、补贴资金等发放材料报兵团住房城乡建设局进行</w:t>
      </w:r>
      <w:bookmarkStart w:id="0" w:name="OLE_LINK1"/>
      <w:r>
        <w:rPr>
          <w:rFonts w:hint="eastAsia" w:ascii="宋体" w:hAnsi="宋体" w:eastAsia="方正仿宋简体" w:cs="宋体"/>
          <w:spacing w:val="-6"/>
          <w:sz w:val="32"/>
          <w:szCs w:val="32"/>
        </w:rPr>
        <w:t>复核</w:t>
      </w:r>
      <w:bookmarkEnd w:id="0"/>
      <w:r>
        <w:rPr>
          <w:rFonts w:hint="eastAsia" w:ascii="宋体" w:hAnsi="宋体" w:eastAsia="方正仿宋简体" w:cs="宋体"/>
          <w:spacing w:val="-6"/>
          <w:sz w:val="32"/>
          <w:szCs w:val="32"/>
        </w:rPr>
        <w:t>。</w:t>
      </w:r>
    </w:p>
    <w:p w14:paraId="4A06AEE5">
      <w:pPr>
        <w:widowControl/>
        <w:overflowPunct w:val="0"/>
        <w:spacing w:line="560" w:lineRule="exact"/>
        <w:ind w:firstLine="640" w:firstLineChars="200"/>
        <w:rPr>
          <w:rFonts w:ascii="宋体" w:hAnsi="宋体" w:eastAsia="黑体" w:cs="方正仿宋简体"/>
          <w:sz w:val="32"/>
          <w:szCs w:val="32"/>
        </w:rPr>
      </w:pPr>
      <w:r>
        <w:rPr>
          <w:rFonts w:hint="eastAsia" w:ascii="宋体" w:hAnsi="宋体" w:eastAsia="黑体" w:cs="方正仿宋简体"/>
          <w:sz w:val="32"/>
          <w:szCs w:val="32"/>
        </w:rPr>
        <w:t>七、保障措施</w:t>
      </w:r>
    </w:p>
    <w:p w14:paraId="1DAF2419">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楷体简体" w:cs="方正仿宋简体"/>
          <w:sz w:val="32"/>
          <w:szCs w:val="32"/>
        </w:rPr>
        <w:t>（一）加强组织领导。</w:t>
      </w:r>
      <w:r>
        <w:rPr>
          <w:rFonts w:hint="eastAsia" w:ascii="宋体" w:hAnsi="宋体" w:eastAsia="方正仿宋简体" w:cs="宋体"/>
          <w:sz w:val="32"/>
          <w:szCs w:val="32"/>
        </w:rPr>
        <w:t>师市承担主体责任，强化组织领导，夯实目标责任</w:t>
      </w:r>
      <w:r>
        <w:rPr>
          <w:rFonts w:hint="eastAsia" w:ascii="宋体" w:hAnsi="宋体" w:eastAsia="方正仿宋简体" w:cs="宋体"/>
          <w:sz w:val="32"/>
          <w:szCs w:val="32"/>
          <w:lang w:eastAsia="zh-CN"/>
        </w:rPr>
        <w:t>。</w:t>
      </w:r>
      <w:r>
        <w:rPr>
          <w:rFonts w:hint="eastAsia" w:ascii="宋体" w:hAnsi="宋体" w:eastAsia="方正仿宋简体" w:cs="宋体"/>
          <w:sz w:val="32"/>
          <w:szCs w:val="32"/>
        </w:rPr>
        <w:t>师市住建局负责统筹商品住房消费补贴工作，师市各有关部门密切配合，加强工作指导</w:t>
      </w:r>
      <w:r>
        <w:rPr>
          <w:rFonts w:hint="eastAsia" w:ascii="宋体" w:hAnsi="宋体" w:eastAsia="方正仿宋简体" w:cs="宋体"/>
          <w:sz w:val="32"/>
          <w:szCs w:val="32"/>
          <w:lang w:eastAsia="zh-CN"/>
        </w:rPr>
        <w:t>，</w:t>
      </w:r>
      <w:r>
        <w:rPr>
          <w:rFonts w:hint="eastAsia" w:ascii="宋体" w:hAnsi="宋体" w:eastAsia="方正仿宋简体" w:cs="宋体"/>
          <w:sz w:val="32"/>
          <w:szCs w:val="32"/>
        </w:rPr>
        <w:t>提升财政补贴资金使用效率</w:t>
      </w:r>
      <w:r>
        <w:rPr>
          <w:rFonts w:hint="eastAsia" w:ascii="宋体" w:hAnsi="宋体" w:eastAsia="方正仿宋简体" w:cs="宋体"/>
          <w:sz w:val="32"/>
          <w:szCs w:val="32"/>
          <w:lang w:val="en-US" w:eastAsia="zh-CN"/>
        </w:rPr>
        <w:t>和效果</w:t>
      </w:r>
      <w:r>
        <w:rPr>
          <w:rFonts w:hint="eastAsia" w:ascii="宋体" w:hAnsi="宋体" w:eastAsia="方正仿宋简体" w:cs="宋体"/>
          <w:sz w:val="32"/>
          <w:szCs w:val="32"/>
        </w:rPr>
        <w:t>。</w:t>
      </w:r>
    </w:p>
    <w:p w14:paraId="3667B28D">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楷体简体" w:cs="方正仿宋简体"/>
          <w:sz w:val="32"/>
          <w:szCs w:val="32"/>
        </w:rPr>
        <w:t>（二）扩大参与范围。</w:t>
      </w:r>
      <w:r>
        <w:rPr>
          <w:rFonts w:hint="eastAsia" w:ascii="宋体" w:hAnsi="宋体" w:eastAsia="方正仿宋简体" w:cs="宋体"/>
          <w:sz w:val="32"/>
          <w:szCs w:val="32"/>
        </w:rPr>
        <w:t>师市住建局要引导房地产开发企业在活动期间开展优惠让利活动，师市商务局在组织开展家电、家装等消费品以旧换新活动的同时，鼓励商户同步开展打折促销活动，形成合力促进商品住房消费。</w:t>
      </w:r>
    </w:p>
    <w:p w14:paraId="0756F612">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楷体简体" w:cs="方正仿宋简体"/>
          <w:sz w:val="32"/>
          <w:szCs w:val="32"/>
        </w:rPr>
        <w:t>（三）加大宣传力度</w:t>
      </w:r>
      <w:r>
        <w:rPr>
          <w:rFonts w:hint="eastAsia" w:ascii="宋体" w:hAnsi="宋体" w:eastAsia="方正仿宋简体" w:cs="宋体"/>
          <w:sz w:val="32"/>
          <w:szCs w:val="32"/>
        </w:rPr>
        <w:t>。各团（镇）、迎宾街道办事处、各有关部门要积极利用网络、电视、报刊、新媒体等渠道，加大商品住房消费补贴政策的宣传力度，全力提高市场主体和职工群众的知晓率和参与度。</w:t>
      </w:r>
    </w:p>
    <w:p w14:paraId="6E828EE2">
      <w:pPr>
        <w:overflowPunct w:val="0"/>
        <w:spacing w:line="560" w:lineRule="exact"/>
        <w:ind w:firstLine="640" w:firstLineChars="200"/>
        <w:rPr>
          <w:rFonts w:hint="eastAsia" w:ascii="宋体" w:hAnsi="宋体" w:eastAsia="方正仿宋简体" w:cs="宋体"/>
          <w:sz w:val="32"/>
          <w:szCs w:val="32"/>
        </w:rPr>
      </w:pPr>
      <w:r>
        <w:rPr>
          <w:rFonts w:hint="eastAsia" w:ascii="宋体" w:hAnsi="宋体" w:eastAsia="方正楷体简体" w:cs="方正仿宋简体"/>
          <w:sz w:val="32"/>
          <w:szCs w:val="32"/>
        </w:rPr>
        <w:t>（四）加强监督检查。</w:t>
      </w:r>
      <w:r>
        <w:rPr>
          <w:rFonts w:hint="eastAsia" w:ascii="宋体" w:hAnsi="宋体" w:eastAsia="方正仿宋简体" w:cs="宋体"/>
          <w:sz w:val="32"/>
          <w:szCs w:val="32"/>
        </w:rPr>
        <w:t>师市住建局、财政局要严格审核申报材料，严防通过虚假交易、弄虚作假等方式骗取套取补贴资金。师市审计部门要加强资金使用情况的监督检查，确保政策落实到位、资金使用规范。活动实施期间，各相关部门向社会公布投诉举报电话，接受社会监督。对骗取套取补贴资金的企业和个人，要坚决采取有力措施追回补贴资金，不退回补贴资金的不予办理网签合同撤销申请。</w:t>
      </w:r>
    </w:p>
    <w:p w14:paraId="7B771242">
      <w:pPr>
        <w:overflowPunct w:val="0"/>
        <w:spacing w:line="560" w:lineRule="exact"/>
        <w:ind w:firstLine="640" w:firstLineChars="200"/>
        <w:rPr>
          <w:rFonts w:hint="eastAsia" w:ascii="宋体" w:hAnsi="宋体" w:eastAsia="方正仿宋简体" w:cs="宋体"/>
          <w:sz w:val="32"/>
          <w:szCs w:val="32"/>
        </w:rPr>
      </w:pPr>
    </w:p>
    <w:p w14:paraId="2BB36A6E">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投诉电话：0996-2929228（住建局）</w:t>
      </w:r>
    </w:p>
    <w:p w14:paraId="2FCEB4DD">
      <w:pPr>
        <w:overflowPunct w:val="0"/>
        <w:spacing w:line="560" w:lineRule="exact"/>
        <w:ind w:firstLine="2240" w:firstLineChars="700"/>
        <w:rPr>
          <w:rFonts w:ascii="宋体" w:hAnsi="宋体" w:eastAsia="方正仿宋简体" w:cs="宋体"/>
          <w:sz w:val="32"/>
          <w:szCs w:val="32"/>
        </w:rPr>
      </w:pPr>
      <w:r>
        <w:rPr>
          <w:rFonts w:hint="eastAsia" w:ascii="宋体" w:hAnsi="宋体" w:eastAsia="方正仿宋简体" w:cs="宋体"/>
          <w:sz w:val="32"/>
          <w:szCs w:val="32"/>
        </w:rPr>
        <w:t>0996-2930056（财政局）</w:t>
      </w:r>
    </w:p>
    <w:p w14:paraId="5585B4EE">
      <w:pPr>
        <w:overflowPunct w:val="0"/>
        <w:spacing w:line="560" w:lineRule="exact"/>
        <w:ind w:firstLine="640" w:firstLineChars="200"/>
        <w:rPr>
          <w:rFonts w:ascii="宋体" w:hAnsi="宋体" w:eastAsia="方正仿宋简体" w:cs="宋体"/>
          <w:sz w:val="32"/>
          <w:szCs w:val="32"/>
        </w:rPr>
      </w:pPr>
    </w:p>
    <w:p w14:paraId="687E8BF7">
      <w:pPr>
        <w:overflowPunct w:val="0"/>
        <w:spacing w:line="560" w:lineRule="exact"/>
        <w:ind w:firstLine="640" w:firstLineChars="200"/>
        <w:rPr>
          <w:rFonts w:ascii="宋体" w:hAnsi="宋体" w:eastAsia="方正仿宋简体" w:cs="宋体"/>
          <w:sz w:val="32"/>
          <w:szCs w:val="32"/>
        </w:rPr>
      </w:pPr>
      <w:r>
        <w:rPr>
          <w:rFonts w:hint="eastAsia" w:ascii="宋体" w:hAnsi="宋体" w:eastAsia="方正仿宋简体" w:cs="宋体"/>
          <w:sz w:val="32"/>
          <w:szCs w:val="32"/>
        </w:rPr>
        <w:t>附件：2025年第二师铁门关市商品住房消费补贴申请流程</w:t>
      </w:r>
    </w:p>
    <w:p w14:paraId="3DE0BADD">
      <w:pPr>
        <w:overflowPunct w:val="0"/>
        <w:spacing w:line="560" w:lineRule="exact"/>
        <w:jc w:val="left"/>
        <w:rPr>
          <w:rFonts w:ascii="宋体" w:hAnsi="宋体" w:eastAsia="黑体" w:cs="宋体"/>
        </w:rPr>
      </w:pPr>
      <w:r>
        <w:rPr>
          <w:rFonts w:ascii="宋体" w:hAnsi="宋体" w:eastAsia="黑体" w:cs="宋体"/>
        </w:rPr>
        <w:br w:type="page"/>
      </w:r>
    </w:p>
    <w:p w14:paraId="64D48F67">
      <w:pPr>
        <w:spacing w:line="560" w:lineRule="exact"/>
        <w:jc w:val="left"/>
        <w:rPr>
          <w:rFonts w:ascii="宋体" w:hAnsi="宋体" w:eastAsia="黑体" w:cs="宋体"/>
          <w:sz w:val="32"/>
          <w:szCs w:val="32"/>
        </w:rPr>
      </w:pPr>
      <w:r>
        <w:rPr>
          <w:rFonts w:hint="eastAsia" w:ascii="宋体" w:hAnsi="宋体" w:eastAsia="黑体" w:cs="宋体"/>
          <w:sz w:val="32"/>
          <w:szCs w:val="32"/>
        </w:rPr>
        <w:t>附件</w:t>
      </w:r>
    </w:p>
    <w:p w14:paraId="73830A94">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2025年第二师铁门关市商品住房消费补贴</w:t>
      </w:r>
    </w:p>
    <w:p w14:paraId="74DCCE1E">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申请流程</w:t>
      </w:r>
    </w:p>
    <w:p w14:paraId="35EDD4FE">
      <w:pPr>
        <w:spacing w:line="560" w:lineRule="exact"/>
        <w:jc w:val="center"/>
        <w:rPr>
          <w:rFonts w:ascii="宋体" w:hAnsi="宋体" w:eastAsia="方正小标宋简体" w:cs="宋体"/>
          <w:sz w:val="44"/>
          <w:szCs w:val="44"/>
        </w:rPr>
      </w:pPr>
      <w:r>
        <w:rPr>
          <w:rFonts w:ascii="宋体" w:hAnsi="宋体" w:cs="宋体"/>
        </w:rPr>
        <w:drawing>
          <wp:anchor distT="0" distB="0" distL="114300" distR="114300" simplePos="0" relativeHeight="251659264" behindDoc="0" locked="0" layoutInCell="1" allowOverlap="1">
            <wp:simplePos x="0" y="0"/>
            <wp:positionH relativeFrom="column">
              <wp:posOffset>9525</wp:posOffset>
            </wp:positionH>
            <wp:positionV relativeFrom="page">
              <wp:posOffset>2247900</wp:posOffset>
            </wp:positionV>
            <wp:extent cx="5682615" cy="6623685"/>
            <wp:effectExtent l="0" t="0" r="13335"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82615" cy="6623685"/>
                    </a:xfrm>
                    <a:prstGeom prst="rect">
                      <a:avLst/>
                    </a:prstGeom>
                    <a:noFill/>
                    <a:ln>
                      <a:noFill/>
                    </a:ln>
                  </pic:spPr>
                </pic:pic>
              </a:graphicData>
            </a:graphic>
          </wp:anchor>
        </w:drawing>
      </w:r>
      <w:r>
        <w:rPr>
          <w:rFonts w:cs="宋体"/>
        </w:rPr>
        <w:drawing>
          <wp:inline distT="0" distB="0" distL="114300" distR="114300">
            <wp:extent cx="5682615" cy="6623685"/>
            <wp:effectExtent l="0" t="0" r="1333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682615" cy="6623685"/>
                    </a:xfrm>
                    <a:prstGeom prst="rect">
                      <a:avLst/>
                    </a:prstGeom>
                    <a:noFill/>
                    <a:ln>
                      <a:noFill/>
                    </a:ln>
                  </pic:spPr>
                </pic:pic>
              </a:graphicData>
            </a:graphic>
          </wp:inline>
        </w:drawing>
      </w:r>
    </w:p>
    <w:sectPr>
      <w:headerReference r:id="rId4" w:type="first"/>
      <w:footerReference r:id="rId6" w:type="first"/>
      <w:headerReference r:id="rId3" w:type="default"/>
      <w:footerReference r:id="rId5" w:type="default"/>
      <w:pgSz w:w="11906" w:h="16838"/>
      <w:pgMar w:top="1701" w:right="1474" w:bottom="1247"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AE399F-1360-47AF-963D-DAB38360F3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简体">
    <w:panose1 w:val="03000509000000000000"/>
    <w:charset w:val="86"/>
    <w:family w:val="script"/>
    <w:pitch w:val="default"/>
    <w:sig w:usb0="00000001" w:usb1="080E0000" w:usb2="00000000" w:usb3="00000000" w:csb0="00040000" w:csb1="00000000"/>
    <w:embedRegular r:id="rId2" w:fontKey="{AA8DB3C4-1F23-49C6-9A82-63C2CA99C9B1}"/>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0D8A99D0-E8E0-4D30-B70A-415D7BD88FC0}"/>
  </w:font>
  <w:font w:name="方正仿宋简体">
    <w:panose1 w:val="03000509000000000000"/>
    <w:charset w:val="86"/>
    <w:family w:val="script"/>
    <w:pitch w:val="default"/>
    <w:sig w:usb0="00000001" w:usb1="080E0000" w:usb2="00000000" w:usb3="00000000" w:csb0="00040000" w:csb1="00000000"/>
    <w:embedRegular r:id="rId4" w:fontKey="{63FEC626-9B8D-4F54-BDE5-40F52C616019}"/>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EBD5">
    <w:pPr>
      <w:pStyle w:val="8"/>
      <w:spacing w:line="360" w:lineRule="exact"/>
      <w:jc w:val="center"/>
      <w:rPr>
        <w:rFonts w:ascii="楷体" w:hAnsi="楷体" w:eastAsia="楷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EB90E">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9EB90E">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549D">
    <w:pPr>
      <w:pStyle w:val="8"/>
      <w:ind w:firstLine="10560" w:firstLineChars="4400"/>
      <w:jc w:val="center"/>
      <w:rPr>
        <w:rFonts w:ascii="楷体" w:hAnsi="楷体" w:eastAsia="楷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82A3E">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E282A3E">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FC65">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CABFC65">
                    <w:pPr>
                      <w:pStyle w:val="8"/>
                    </w:pPr>
                  </w:p>
                </w:txbxContent>
              </v:textbox>
            </v:shape>
          </w:pict>
        </mc:Fallback>
      </mc:AlternateContent>
    </w:r>
    <w:r>
      <w:rPr>
        <w:rFonts w:hint="eastAsia" w:ascii="楷体" w:hAnsi="楷体" w:eastAsia="楷体"/>
        <w:sz w:val="24"/>
        <w:szCs w:val="24"/>
      </w:rPr>
      <w:t xml:space="preserve">共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3A5B">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7879">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5"/>
    <w:rsid w:val="00020F84"/>
    <w:rsid w:val="00043722"/>
    <w:rsid w:val="00083334"/>
    <w:rsid w:val="000A103D"/>
    <w:rsid w:val="000B53AA"/>
    <w:rsid w:val="000C5988"/>
    <w:rsid w:val="000E565A"/>
    <w:rsid w:val="000E7AB1"/>
    <w:rsid w:val="000F34B9"/>
    <w:rsid w:val="00112A5D"/>
    <w:rsid w:val="00116479"/>
    <w:rsid w:val="00120111"/>
    <w:rsid w:val="0014308E"/>
    <w:rsid w:val="00154C45"/>
    <w:rsid w:val="00181562"/>
    <w:rsid w:val="0018489D"/>
    <w:rsid w:val="00186A1F"/>
    <w:rsid w:val="001955CA"/>
    <w:rsid w:val="001A0B38"/>
    <w:rsid w:val="001A7C50"/>
    <w:rsid w:val="001C2ED5"/>
    <w:rsid w:val="001C3C4A"/>
    <w:rsid w:val="001E57D4"/>
    <w:rsid w:val="001F4474"/>
    <w:rsid w:val="00200CBC"/>
    <w:rsid w:val="002130F9"/>
    <w:rsid w:val="00277F0D"/>
    <w:rsid w:val="00284262"/>
    <w:rsid w:val="002A0FB7"/>
    <w:rsid w:val="002A4F33"/>
    <w:rsid w:val="002C4752"/>
    <w:rsid w:val="002D5A7B"/>
    <w:rsid w:val="002F58AB"/>
    <w:rsid w:val="00357078"/>
    <w:rsid w:val="0037179C"/>
    <w:rsid w:val="003729FC"/>
    <w:rsid w:val="00374FD0"/>
    <w:rsid w:val="003A4BE3"/>
    <w:rsid w:val="003A776A"/>
    <w:rsid w:val="003C2DE5"/>
    <w:rsid w:val="003E47F1"/>
    <w:rsid w:val="003F62AB"/>
    <w:rsid w:val="00403550"/>
    <w:rsid w:val="00405448"/>
    <w:rsid w:val="00411818"/>
    <w:rsid w:val="00422614"/>
    <w:rsid w:val="004229B3"/>
    <w:rsid w:val="00423798"/>
    <w:rsid w:val="0043288E"/>
    <w:rsid w:val="004427BF"/>
    <w:rsid w:val="00445CF8"/>
    <w:rsid w:val="00446449"/>
    <w:rsid w:val="00456276"/>
    <w:rsid w:val="004928C3"/>
    <w:rsid w:val="004938A3"/>
    <w:rsid w:val="004A5655"/>
    <w:rsid w:val="004B454E"/>
    <w:rsid w:val="004D1D90"/>
    <w:rsid w:val="004D39CF"/>
    <w:rsid w:val="00520536"/>
    <w:rsid w:val="00537C28"/>
    <w:rsid w:val="00541517"/>
    <w:rsid w:val="00543278"/>
    <w:rsid w:val="005514B7"/>
    <w:rsid w:val="00553B90"/>
    <w:rsid w:val="00564694"/>
    <w:rsid w:val="0058399C"/>
    <w:rsid w:val="005960EE"/>
    <w:rsid w:val="005D10E9"/>
    <w:rsid w:val="005E128C"/>
    <w:rsid w:val="00627625"/>
    <w:rsid w:val="006343B0"/>
    <w:rsid w:val="00636AE6"/>
    <w:rsid w:val="00640D3E"/>
    <w:rsid w:val="0064799E"/>
    <w:rsid w:val="00680123"/>
    <w:rsid w:val="00682F35"/>
    <w:rsid w:val="00691E2C"/>
    <w:rsid w:val="00697E0C"/>
    <w:rsid w:val="006A115C"/>
    <w:rsid w:val="006A2FA5"/>
    <w:rsid w:val="006A477F"/>
    <w:rsid w:val="006B1224"/>
    <w:rsid w:val="006C795A"/>
    <w:rsid w:val="006D6DC4"/>
    <w:rsid w:val="006D7762"/>
    <w:rsid w:val="006F779A"/>
    <w:rsid w:val="00714C54"/>
    <w:rsid w:val="00727750"/>
    <w:rsid w:val="007447BD"/>
    <w:rsid w:val="007503F8"/>
    <w:rsid w:val="00752767"/>
    <w:rsid w:val="00775B11"/>
    <w:rsid w:val="00777E22"/>
    <w:rsid w:val="007C6ABB"/>
    <w:rsid w:val="00811810"/>
    <w:rsid w:val="0081646F"/>
    <w:rsid w:val="00821298"/>
    <w:rsid w:val="00830192"/>
    <w:rsid w:val="0083687F"/>
    <w:rsid w:val="0083701F"/>
    <w:rsid w:val="00846785"/>
    <w:rsid w:val="00864937"/>
    <w:rsid w:val="00864E2D"/>
    <w:rsid w:val="008726AE"/>
    <w:rsid w:val="00881A6A"/>
    <w:rsid w:val="00883398"/>
    <w:rsid w:val="008A440A"/>
    <w:rsid w:val="008D0BFF"/>
    <w:rsid w:val="0091169B"/>
    <w:rsid w:val="00925E5F"/>
    <w:rsid w:val="00951530"/>
    <w:rsid w:val="009655C4"/>
    <w:rsid w:val="009757FF"/>
    <w:rsid w:val="009903F0"/>
    <w:rsid w:val="009D58B9"/>
    <w:rsid w:val="009D6C22"/>
    <w:rsid w:val="00A006F3"/>
    <w:rsid w:val="00A20FFF"/>
    <w:rsid w:val="00A214AC"/>
    <w:rsid w:val="00A216BB"/>
    <w:rsid w:val="00A262EC"/>
    <w:rsid w:val="00A72FE6"/>
    <w:rsid w:val="00A83369"/>
    <w:rsid w:val="00A971AB"/>
    <w:rsid w:val="00AA4191"/>
    <w:rsid w:val="00AA7894"/>
    <w:rsid w:val="00AC433F"/>
    <w:rsid w:val="00AD7369"/>
    <w:rsid w:val="00AE4223"/>
    <w:rsid w:val="00AF10B1"/>
    <w:rsid w:val="00B12E44"/>
    <w:rsid w:val="00B409E0"/>
    <w:rsid w:val="00B442CF"/>
    <w:rsid w:val="00B5231C"/>
    <w:rsid w:val="00B744B8"/>
    <w:rsid w:val="00B76FFC"/>
    <w:rsid w:val="00BD6FD7"/>
    <w:rsid w:val="00BD78C2"/>
    <w:rsid w:val="00BD7F57"/>
    <w:rsid w:val="00BE6C50"/>
    <w:rsid w:val="00C01031"/>
    <w:rsid w:val="00C045E9"/>
    <w:rsid w:val="00C56192"/>
    <w:rsid w:val="00C70352"/>
    <w:rsid w:val="00C73ED1"/>
    <w:rsid w:val="00CA1BA3"/>
    <w:rsid w:val="00CD4FC6"/>
    <w:rsid w:val="00CE0656"/>
    <w:rsid w:val="00CE7E8E"/>
    <w:rsid w:val="00CF5B74"/>
    <w:rsid w:val="00D07AE8"/>
    <w:rsid w:val="00D30622"/>
    <w:rsid w:val="00D36CA3"/>
    <w:rsid w:val="00D4617D"/>
    <w:rsid w:val="00D57D26"/>
    <w:rsid w:val="00D95C8D"/>
    <w:rsid w:val="00DA1F54"/>
    <w:rsid w:val="00DB3624"/>
    <w:rsid w:val="00E06EFC"/>
    <w:rsid w:val="00E15720"/>
    <w:rsid w:val="00E2670F"/>
    <w:rsid w:val="00E30B69"/>
    <w:rsid w:val="00E346C7"/>
    <w:rsid w:val="00E50CD0"/>
    <w:rsid w:val="00E51550"/>
    <w:rsid w:val="00E54005"/>
    <w:rsid w:val="00EA474B"/>
    <w:rsid w:val="00EA5D70"/>
    <w:rsid w:val="00EB12ED"/>
    <w:rsid w:val="00EC460B"/>
    <w:rsid w:val="00ED1572"/>
    <w:rsid w:val="00ED3B0E"/>
    <w:rsid w:val="00ED68C4"/>
    <w:rsid w:val="00EF7E85"/>
    <w:rsid w:val="00F03EED"/>
    <w:rsid w:val="00F05300"/>
    <w:rsid w:val="00F14CA2"/>
    <w:rsid w:val="00F164E8"/>
    <w:rsid w:val="00F21E46"/>
    <w:rsid w:val="00F42539"/>
    <w:rsid w:val="00F46170"/>
    <w:rsid w:val="00F60908"/>
    <w:rsid w:val="00F66ABC"/>
    <w:rsid w:val="00F74C4E"/>
    <w:rsid w:val="00F80CB3"/>
    <w:rsid w:val="00F829B2"/>
    <w:rsid w:val="00F858C0"/>
    <w:rsid w:val="00FA11FE"/>
    <w:rsid w:val="00FD2BB8"/>
    <w:rsid w:val="00FD60AE"/>
    <w:rsid w:val="00FD7A88"/>
    <w:rsid w:val="012F2443"/>
    <w:rsid w:val="030C78DB"/>
    <w:rsid w:val="040354C1"/>
    <w:rsid w:val="04820ADC"/>
    <w:rsid w:val="073267E9"/>
    <w:rsid w:val="0754675F"/>
    <w:rsid w:val="080041F1"/>
    <w:rsid w:val="082707C9"/>
    <w:rsid w:val="083B16CD"/>
    <w:rsid w:val="08A96637"/>
    <w:rsid w:val="09AF4121"/>
    <w:rsid w:val="0B5E5DFE"/>
    <w:rsid w:val="0DB53CD0"/>
    <w:rsid w:val="0E0B7D94"/>
    <w:rsid w:val="0FB87AA7"/>
    <w:rsid w:val="0FDF3286"/>
    <w:rsid w:val="11B81FE1"/>
    <w:rsid w:val="124473D0"/>
    <w:rsid w:val="131B2827"/>
    <w:rsid w:val="135B372A"/>
    <w:rsid w:val="140432BB"/>
    <w:rsid w:val="16557DFE"/>
    <w:rsid w:val="18B352B0"/>
    <w:rsid w:val="19A76BC3"/>
    <w:rsid w:val="1B433F44"/>
    <w:rsid w:val="1BD72ADC"/>
    <w:rsid w:val="1BE9633E"/>
    <w:rsid w:val="1CB25FAA"/>
    <w:rsid w:val="1D8D41A7"/>
    <w:rsid w:val="1F106FB8"/>
    <w:rsid w:val="231F6398"/>
    <w:rsid w:val="23C813DA"/>
    <w:rsid w:val="24E707BB"/>
    <w:rsid w:val="25061B90"/>
    <w:rsid w:val="25F018F1"/>
    <w:rsid w:val="26C03072"/>
    <w:rsid w:val="27AE736E"/>
    <w:rsid w:val="27DC212D"/>
    <w:rsid w:val="28DF17A9"/>
    <w:rsid w:val="2B5E72FD"/>
    <w:rsid w:val="2BEC4909"/>
    <w:rsid w:val="2C5A3F68"/>
    <w:rsid w:val="2E58675F"/>
    <w:rsid w:val="32107ED0"/>
    <w:rsid w:val="3307027A"/>
    <w:rsid w:val="335A484E"/>
    <w:rsid w:val="33F97BC3"/>
    <w:rsid w:val="355863AF"/>
    <w:rsid w:val="35A973C7"/>
    <w:rsid w:val="36835706"/>
    <w:rsid w:val="38EE1CC0"/>
    <w:rsid w:val="38F20F3B"/>
    <w:rsid w:val="3950297B"/>
    <w:rsid w:val="396429A3"/>
    <w:rsid w:val="398A543F"/>
    <w:rsid w:val="3C4F2096"/>
    <w:rsid w:val="3CFC24D2"/>
    <w:rsid w:val="3EED6576"/>
    <w:rsid w:val="400C0C7E"/>
    <w:rsid w:val="41717932"/>
    <w:rsid w:val="41A8503A"/>
    <w:rsid w:val="4210160C"/>
    <w:rsid w:val="432307B8"/>
    <w:rsid w:val="43FD36FF"/>
    <w:rsid w:val="45280575"/>
    <w:rsid w:val="456E4C88"/>
    <w:rsid w:val="46A861B6"/>
    <w:rsid w:val="46B81B60"/>
    <w:rsid w:val="48270D4B"/>
    <w:rsid w:val="482E20D9"/>
    <w:rsid w:val="485F65D9"/>
    <w:rsid w:val="48DB3696"/>
    <w:rsid w:val="4A6A13C3"/>
    <w:rsid w:val="4B0215FB"/>
    <w:rsid w:val="4BBA7D06"/>
    <w:rsid w:val="4BE3142D"/>
    <w:rsid w:val="4C1C2CEB"/>
    <w:rsid w:val="4C547C35"/>
    <w:rsid w:val="4CD9638C"/>
    <w:rsid w:val="4D07739D"/>
    <w:rsid w:val="4E230BF1"/>
    <w:rsid w:val="4F387055"/>
    <w:rsid w:val="4FE439C5"/>
    <w:rsid w:val="509E3B74"/>
    <w:rsid w:val="521B526E"/>
    <w:rsid w:val="52B72CCB"/>
    <w:rsid w:val="53740BBC"/>
    <w:rsid w:val="55B11C00"/>
    <w:rsid w:val="569752EE"/>
    <w:rsid w:val="56AA2C6B"/>
    <w:rsid w:val="57480C4D"/>
    <w:rsid w:val="57D351A3"/>
    <w:rsid w:val="595A5BCE"/>
    <w:rsid w:val="59713C24"/>
    <w:rsid w:val="5A0C57F9"/>
    <w:rsid w:val="5A2A3D7A"/>
    <w:rsid w:val="5B0D5B7E"/>
    <w:rsid w:val="5B8F47E5"/>
    <w:rsid w:val="5C2238AB"/>
    <w:rsid w:val="5D4810F0"/>
    <w:rsid w:val="5DC0337C"/>
    <w:rsid w:val="60F17CF0"/>
    <w:rsid w:val="61E92979"/>
    <w:rsid w:val="61F335F4"/>
    <w:rsid w:val="622C5484"/>
    <w:rsid w:val="6291178B"/>
    <w:rsid w:val="633914DA"/>
    <w:rsid w:val="64370110"/>
    <w:rsid w:val="64833355"/>
    <w:rsid w:val="670D133A"/>
    <w:rsid w:val="69A2602B"/>
    <w:rsid w:val="6A7B4289"/>
    <w:rsid w:val="6ACA3A8C"/>
    <w:rsid w:val="6C8639E2"/>
    <w:rsid w:val="6C891725"/>
    <w:rsid w:val="6CB06CB1"/>
    <w:rsid w:val="6CB30550"/>
    <w:rsid w:val="6CC16C42"/>
    <w:rsid w:val="6DDE6CE4"/>
    <w:rsid w:val="6E91041D"/>
    <w:rsid w:val="6EA82C67"/>
    <w:rsid w:val="6F6F7EBD"/>
    <w:rsid w:val="6FCD1928"/>
    <w:rsid w:val="70D2369A"/>
    <w:rsid w:val="70D34D1C"/>
    <w:rsid w:val="70E05356"/>
    <w:rsid w:val="71CD07CF"/>
    <w:rsid w:val="71DE5AE1"/>
    <w:rsid w:val="72834953"/>
    <w:rsid w:val="735C549D"/>
    <w:rsid w:val="73734595"/>
    <w:rsid w:val="739E1612"/>
    <w:rsid w:val="73B01345"/>
    <w:rsid w:val="741D2E7E"/>
    <w:rsid w:val="76F714B5"/>
    <w:rsid w:val="78D41F79"/>
    <w:rsid w:val="7A232B70"/>
    <w:rsid w:val="7BCB3B83"/>
    <w:rsid w:val="7BE00A6E"/>
    <w:rsid w:val="7C044924"/>
    <w:rsid w:val="7CA45D56"/>
    <w:rsid w:val="7D580A83"/>
    <w:rsid w:val="7E3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5"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autoRedefine/>
    <w:unhideWhenUsed/>
    <w:qFormat/>
    <w:uiPriority w:val="5"/>
    <w:pPr>
      <w:ind w:firstLine="640" w:firstLineChars="200"/>
      <w:outlineLvl w:val="2"/>
    </w:pPr>
    <w:rPr>
      <w:rFonts w:eastAsia="方正楷体简体"/>
      <w:bCs/>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adjustRightInd w:val="0"/>
      <w:snapToGrid w:val="0"/>
      <w:spacing w:line="326" w:lineRule="auto"/>
    </w:pPr>
    <w:rPr>
      <w:rFonts w:ascii="仿宋_GB2312" w:eastAsia="仿宋_GB2312"/>
      <w:sz w:val="32"/>
      <w:szCs w:val="20"/>
    </w:rPr>
  </w:style>
  <w:style w:type="paragraph" w:styleId="5">
    <w:name w:val="Body Text First Indent"/>
    <w:basedOn w:val="4"/>
    <w:next w:val="1"/>
    <w:qFormat/>
    <w:uiPriority w:val="0"/>
  </w:style>
  <w:style w:type="paragraph" w:styleId="6">
    <w:name w:val="Date"/>
    <w:basedOn w:val="1"/>
    <w:next w:val="1"/>
    <w:link w:val="16"/>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3">
    <w:name w:val="标题 3 Char"/>
    <w:link w:val="3"/>
    <w:qFormat/>
    <w:uiPriority w:val="5"/>
    <w:rPr>
      <w:rFonts w:eastAsia="方正楷体简体"/>
      <w:bCs/>
      <w:sz w:val="32"/>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日期 Char"/>
    <w:basedOn w:val="12"/>
    <w:link w:val="6"/>
    <w:semiHidden/>
    <w:qFormat/>
    <w:uiPriority w:val="99"/>
  </w:style>
  <w:style w:type="character" w:customStyle="1" w:styleId="17">
    <w:name w:val="批注框文本 Char"/>
    <w:basedOn w:val="12"/>
    <w:link w:val="7"/>
    <w:semiHidden/>
    <w:qFormat/>
    <w:uiPriority w:val="99"/>
    <w:rPr>
      <w:sz w:val="18"/>
      <w:szCs w:val="18"/>
    </w:rPr>
  </w:style>
  <w:style w:type="character" w:customStyle="1" w:styleId="18">
    <w:name w:val="标题 2 Char"/>
    <w:basedOn w:val="12"/>
    <w:link w:val="2"/>
    <w:semiHidden/>
    <w:qFormat/>
    <w:uiPriority w:val="9"/>
    <w:rPr>
      <w:rFonts w:asciiTheme="majorHAnsi" w:hAnsiTheme="majorHAnsi" w:eastAsiaTheme="majorEastAsia" w:cstheme="majorBidi"/>
      <w:b/>
      <w:bCs/>
      <w:sz w:val="32"/>
      <w:szCs w:val="32"/>
    </w:rPr>
  </w:style>
  <w:style w:type="character" w:customStyle="1" w:styleId="19">
    <w:name w:val="标题 Char"/>
    <w:basedOn w:val="12"/>
    <w:link w:val="10"/>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3&#20303;&#24314;&#23616;&#20989;&#22836;&#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6E4CD-3FA8-4014-AADA-89D00D9628A7}">
  <ds:schemaRefs/>
</ds:datastoreItem>
</file>

<file path=docProps/app.xml><?xml version="1.0" encoding="utf-8"?>
<Properties xmlns="http://schemas.openxmlformats.org/officeDocument/2006/extended-properties" xmlns:vt="http://schemas.openxmlformats.org/officeDocument/2006/docPropsVTypes">
  <Template>3住建局函头模版</Template>
  <Pages>5</Pages>
  <Words>1454</Words>
  <Characters>1536</Characters>
  <Lines>11</Lines>
  <Paragraphs>3</Paragraphs>
  <TotalTime>11</TotalTime>
  <ScaleCrop>false</ScaleCrop>
  <LinksUpToDate>false</LinksUpToDate>
  <CharactersWithSpaces>1536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2025-02-26T11:50:00Z</dcterms:created>
  <dc:creator>admin</dc:creator>
  <cp:lastModifiedBy>双流区阿鲁巴首席体验官</cp:lastModifiedBy>
  <cp:lastPrinted>2025-03-03T10:17:00Z</cp:lastPrinted>
  <dcterms:modified xsi:type="dcterms:W3CDTF">2025-04-27T07:39:37Z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938619D39188438F9502E35A7371DDE2_13</vt:lpwstr>
  </property>
  <property fmtid="{D5CDD505-2E9C-101B-9397-08002B2CF9AE}" pid="4" name="KSOTemplateDocerSaveRecord">
    <vt:lpwstr>eyJoZGlkIjoiMDYyYzc1ZjliYzhhYTg1NzQyNWU3ZDI1Mzc2ZmY1OTgiLCJ1c2VySWQiOiI1MjQxNzEzMzQifQ==</vt:lpwstr>
  </property>
</Properties>
</file>