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6932">
      <w:pPr>
        <w:widowControl/>
        <w:spacing w:line="560" w:lineRule="exact"/>
        <w:jc w:val="left"/>
        <w:rPr>
          <w:rFonts w:ascii="宋体" w:hAnsi="宋体" w:eastAsia="仿宋_GB2312" w:cs="Times New Roman"/>
          <w:b/>
          <w:sz w:val="32"/>
          <w:szCs w:val="32"/>
        </w:rPr>
      </w:pPr>
      <w:bookmarkStart w:id="0" w:name="_GoBack"/>
      <w:r>
        <w:rPr>
          <w:rFonts w:hint="eastAsia" w:ascii="宋体" w:hAnsi="宋体" w:eastAsia="黑体" w:cs="黑体"/>
          <w:sz w:val="32"/>
          <w:szCs w:val="32"/>
        </w:rPr>
        <w:t>附件3</w:t>
      </w:r>
    </w:p>
    <w:p w14:paraId="79D93B28">
      <w:pPr>
        <w:spacing w:line="560" w:lineRule="exact"/>
        <w:rPr>
          <w:rFonts w:ascii="宋体" w:hAnsi="宋体" w:eastAsia="黑体" w:cs="黑体"/>
          <w:sz w:val="32"/>
          <w:szCs w:val="32"/>
        </w:rPr>
      </w:pPr>
    </w:p>
    <w:p w14:paraId="392672B5">
      <w:pPr>
        <w:spacing w:line="560" w:lineRule="exact"/>
        <w:jc w:val="center"/>
        <w:rPr>
          <w:rFonts w:ascii="宋体" w:hAnsi="宋体" w:eastAsia="方正小标宋_GBK" w:cs="华文中宋"/>
          <w:sz w:val="44"/>
          <w:szCs w:val="44"/>
        </w:rPr>
      </w:pPr>
      <w:r>
        <w:rPr>
          <w:rFonts w:hint="eastAsia" w:ascii="宋体" w:hAnsi="宋体" w:eastAsia="方正小标宋简体" w:cs="Times New Roman"/>
          <w:sz w:val="44"/>
          <w:szCs w:val="44"/>
        </w:rPr>
        <w:t>行政复议文书送达地址确认书</w:t>
      </w:r>
      <w:bookmarkEnd w:id="0"/>
    </w:p>
    <w:p w14:paraId="38D2575C">
      <w:pPr>
        <w:spacing w:line="560" w:lineRule="exact"/>
        <w:rPr>
          <w:rFonts w:ascii="宋体" w:hAnsi="宋体" w:eastAsia="仿宋" w:cs="Times New Roman"/>
          <w:sz w:val="32"/>
          <w:szCs w:val="32"/>
        </w:rPr>
      </w:pPr>
    </w:p>
    <w:p w14:paraId="1FC662D0">
      <w:pPr>
        <w:spacing w:line="560" w:lineRule="exac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u w:val="single"/>
        </w:rPr>
        <w:t>第二师铁门关市人民政府</w:t>
      </w:r>
      <w:r>
        <w:rPr>
          <w:rFonts w:hint="eastAsia" w:ascii="宋体" w:hAnsi="宋体" w:eastAsia="仿宋_GB2312" w:cs="Times New Roman"/>
          <w:sz w:val="32"/>
          <w:szCs w:val="32"/>
        </w:rPr>
        <w:t>：</w:t>
      </w:r>
    </w:p>
    <w:p w14:paraId="0C4E3F7E"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为了保证你机关的行政复议文书及时准确地送达，申请人确认下列地址为本人有效的送达地址：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            </w:t>
      </w:r>
    </w:p>
    <w:p w14:paraId="02907CF7">
      <w:pPr>
        <w:spacing w:line="560" w:lineRule="exact"/>
        <w:rPr>
          <w:rFonts w:ascii="宋体" w:hAnsi="宋体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           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Times New Roman"/>
          <w:sz w:val="32"/>
          <w:szCs w:val="32"/>
        </w:rPr>
        <w:t>邮政编码：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eastAsia="zh-CN"/>
        </w:rPr>
        <w:t>，</w:t>
      </w:r>
    </w:p>
    <w:p w14:paraId="546DDC71">
      <w:pPr>
        <w:spacing w:line="560" w:lineRule="exact"/>
        <w:rPr>
          <w:rFonts w:hint="eastAsia" w:ascii="宋体" w:hAnsi="宋体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</w:rPr>
        <w:t>收件人：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Times New Roman"/>
          <w:sz w:val="32"/>
          <w:szCs w:val="32"/>
        </w:rPr>
        <w:t>联系电话：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eastAsia="zh-CN"/>
        </w:rPr>
        <w:t>。</w:t>
      </w:r>
    </w:p>
    <w:p w14:paraId="58F4D438">
      <w:pPr>
        <w:spacing w:line="560" w:lineRule="exact"/>
        <w:rPr>
          <w:rFonts w:ascii="宋体" w:hAnsi="宋体" w:eastAsia="仿宋_GB2312" w:cs="Times New Roman"/>
          <w:sz w:val="32"/>
          <w:szCs w:val="32"/>
        </w:rPr>
      </w:pPr>
    </w:p>
    <w:p w14:paraId="7CEF4B8C"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申请人同时作出承诺如下：</w:t>
      </w:r>
    </w:p>
    <w:p w14:paraId="05735FC5"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1.若遇上述送达地址变更，申请人将重新确认变更后的送达地址，并主动及时书面告知你机关；</w:t>
      </w:r>
    </w:p>
    <w:p w14:paraId="7DE3A980"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2.因申请人提供或者确认的送达地址无效、不准确，送达地址变更未及时书面告知你机关、申请人本人或者申请人指定的代收人拒绝签收，导致行政复议文书无法送达或者申请人未能实际接收的，申请人本人将自行承担由此产生的法律后果，文书退回之日视为送达之日。</w:t>
      </w:r>
    </w:p>
    <w:p w14:paraId="33855A5C">
      <w:pPr>
        <w:spacing w:line="560" w:lineRule="exact"/>
        <w:ind w:right="1110"/>
        <w:rPr>
          <w:rFonts w:ascii="宋体" w:hAnsi="宋体" w:eastAsia="仿宋_GB2312" w:cs="Times New Roman"/>
          <w:spacing w:val="20"/>
          <w:sz w:val="32"/>
          <w:szCs w:val="32"/>
        </w:rPr>
      </w:pPr>
    </w:p>
    <w:p w14:paraId="2F088F1A">
      <w:pPr>
        <w:spacing w:line="560" w:lineRule="exact"/>
        <w:rPr>
          <w:rFonts w:ascii="宋体" w:hAnsi="宋体" w:eastAsia="仿宋_GB2312" w:cs="Times New Roman"/>
          <w:sz w:val="32"/>
          <w:szCs w:val="32"/>
        </w:rPr>
      </w:pPr>
    </w:p>
    <w:p w14:paraId="3F78A1C7">
      <w:pPr>
        <w:spacing w:line="560" w:lineRule="exact"/>
        <w:ind w:leftChars="800"/>
        <w:jc w:val="center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</w:rPr>
        <w:t>申请人：</w:t>
      </w:r>
      <w:r>
        <w:rPr>
          <w:rFonts w:hint="eastAsia" w:ascii="宋体" w:hAnsi="宋体" w:eastAsia="仿宋_GB2312" w:cs="Times New Roman"/>
          <w:sz w:val="32"/>
          <w:szCs w:val="32"/>
        </w:rPr>
        <w:t>×××</w:t>
      </w:r>
    </w:p>
    <w:p w14:paraId="22BFC1F0">
      <w:pPr>
        <w:spacing w:line="560" w:lineRule="exact"/>
        <w:ind w:leftChars="800"/>
        <w:jc w:val="center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仿宋_GB2312" w:cs="Times New Roman"/>
          <w:sz w:val="32"/>
          <w:szCs w:val="32"/>
        </w:rPr>
        <w:t>××年××月××日</w:t>
      </w:r>
    </w:p>
    <w:p w14:paraId="6C5DA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F1A3B"/>
    <w:rsid w:val="127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2025-03-18T03:22:00Z</dcterms:created>
  <dc:creator>MyPC</dc:creator>
  <cp:lastModifiedBy>MyPC</cp:lastModifiedBy>
  <dcterms:modified xsi:type="dcterms:W3CDTF">2025-03-18T03:22:32Z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DA1023F109A4407AB01002270EBFD12E_11</vt:lpwstr>
  </property>
  <property fmtid="{D5CDD505-2E9C-101B-9397-08002B2CF9AE}" pid="4" name="KSOTemplateDocerSaveRecord">
    <vt:lpwstr>eyJoZGlkIjoiNThjOGY1MmU3ZDdlZTViNTVkZjkwMzFhOGM0NWVlMTQifQ==</vt:lpwstr>
  </property>
</Properties>
</file>