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9ADD5">
      <w:pPr>
        <w:spacing w:line="560" w:lineRule="exact"/>
        <w:rPr>
          <w:rFonts w:ascii="黑体" w:hAnsi="黑体" w:eastAsia="黑体" w:cs="黑体"/>
          <w:sz w:val="32"/>
          <w:szCs w:val="32"/>
        </w:rPr>
      </w:pPr>
      <w:r>
        <w:rPr>
          <w:rFonts w:hint="eastAsia" w:ascii="黑体" w:hAnsi="黑体" w:eastAsia="黑体" w:cs="黑体"/>
          <w:sz w:val="32"/>
          <w:szCs w:val="32"/>
        </w:rPr>
        <w:t>附件：</w:t>
      </w:r>
    </w:p>
    <w:p w14:paraId="748E88C9">
      <w:pPr>
        <w:spacing w:line="560" w:lineRule="exact"/>
        <w:jc w:val="center"/>
        <w:rPr>
          <w:rFonts w:ascii="宋体" w:hAnsi="宋体" w:eastAsia="方正小标宋简体"/>
          <w:sz w:val="44"/>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第二师</w:t>
      </w:r>
      <w:r>
        <w:rPr>
          <w:rFonts w:hint="eastAsia" w:ascii="宋体" w:hAnsi="宋体" w:eastAsia="方正小标宋简体"/>
          <w:sz w:val="44"/>
          <w:szCs w:val="32"/>
        </w:rPr>
        <w:t>三十团幼儿园抽检不合格食品</w:t>
      </w:r>
    </w:p>
    <w:p w14:paraId="1B228101">
      <w:pPr>
        <w:spacing w:line="560" w:lineRule="exact"/>
        <w:jc w:val="center"/>
        <w:rPr>
          <w:rFonts w:ascii="宋体" w:hAnsi="宋体" w:eastAsia="楷体_GB2312"/>
          <w:sz w:val="32"/>
          <w:szCs w:val="32"/>
        </w:rPr>
      </w:pPr>
      <w:r>
        <w:rPr>
          <w:rFonts w:hint="eastAsia" w:ascii="宋体" w:hAnsi="宋体" w:eastAsia="方正小标宋简体"/>
          <w:sz w:val="44"/>
          <w:szCs w:val="32"/>
        </w:rPr>
        <w:t>核查处置情况的通告</w:t>
      </w:r>
    </w:p>
    <w:p w14:paraId="15BBD21E">
      <w:pPr>
        <w:spacing w:line="520" w:lineRule="exact"/>
        <w:ind w:firstLine="660"/>
        <w:rPr>
          <w:rFonts w:ascii="宋体" w:hAnsi="宋体" w:eastAsia="黑体" w:cs="黑体"/>
          <w:bCs/>
          <w:kern w:val="1"/>
          <w:sz w:val="32"/>
          <w:szCs w:val="32"/>
        </w:rPr>
      </w:pPr>
    </w:p>
    <w:p w14:paraId="617878B3">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65BB66E2">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4</w:t>
      </w:r>
      <w:r>
        <w:rPr>
          <w:rFonts w:hint="eastAsia" w:ascii="宋体" w:hAnsi="宋体" w:eastAsia="仿宋_GB2312"/>
          <w:sz w:val="32"/>
          <w:szCs w:val="32"/>
        </w:rPr>
        <w:t>月</w:t>
      </w:r>
      <w:r>
        <w:rPr>
          <w:rFonts w:ascii="宋体" w:hAnsi="宋体" w:eastAsia="仿宋_GB2312"/>
          <w:sz w:val="32"/>
          <w:szCs w:val="32"/>
        </w:rPr>
        <w:t>28</w:t>
      </w:r>
      <w:r>
        <w:rPr>
          <w:rFonts w:hint="eastAsia" w:ascii="宋体" w:hAnsi="宋体" w:eastAsia="仿宋_GB2312" w:cs="仿宋_GB2312"/>
          <w:kern w:val="0"/>
          <w:sz w:val="32"/>
          <w:szCs w:val="32"/>
        </w:rPr>
        <w:t>日，</w:t>
      </w:r>
      <w:r>
        <w:rPr>
          <w:rFonts w:hint="eastAsia" w:ascii="宋体" w:hAnsi="宋体" w:eastAsia="仿宋_GB2312"/>
          <w:sz w:val="32"/>
          <w:szCs w:val="32"/>
        </w:rPr>
        <w:t>第二师铁门关市</w:t>
      </w:r>
      <w:r>
        <w:rPr>
          <w:rFonts w:hint="eastAsia" w:ascii="宋体" w:hAnsi="宋体" w:eastAsia="仿宋_GB2312"/>
          <w:sz w:val="32"/>
          <w:szCs w:val="32"/>
          <w:lang w:eastAsia="zh-CN"/>
        </w:rPr>
        <w:t>市场监督管理局组织的</w:t>
      </w:r>
      <w:r>
        <w:rPr>
          <w:rFonts w:hint="eastAsia" w:ascii="宋体" w:hAnsi="宋体" w:eastAsia="仿宋_GB2312"/>
          <w:sz w:val="32"/>
          <w:szCs w:val="32"/>
        </w:rPr>
        <w:t>学校复用餐饮具专项</w:t>
      </w:r>
      <w:r>
        <w:rPr>
          <w:rFonts w:hint="eastAsia" w:ascii="宋体" w:hAnsi="宋体" w:eastAsia="仿宋_GB2312"/>
          <w:sz w:val="32"/>
          <w:szCs w:val="32"/>
          <w:lang w:eastAsia="zh-CN"/>
        </w:rPr>
        <w:t>抽检</w:t>
      </w:r>
      <w:r>
        <w:rPr>
          <w:rFonts w:hint="eastAsia" w:ascii="宋体" w:hAnsi="宋体" w:eastAsia="仿宋_GB2312"/>
          <w:sz w:val="32"/>
          <w:szCs w:val="32"/>
        </w:rPr>
        <w:t>中，在第二师三十团幼儿园食堂抽取复用性餐盘</w:t>
      </w:r>
      <w:r>
        <w:rPr>
          <w:rFonts w:hint="eastAsia" w:ascii="宋体" w:hAnsi="宋体" w:eastAsia="仿宋_GB2312"/>
          <w:sz w:val="32"/>
          <w:szCs w:val="32"/>
          <w:lang w:val="en-US" w:eastAsia="zh-CN"/>
        </w:rPr>
        <w:t>1</w:t>
      </w:r>
      <w:r>
        <w:rPr>
          <w:rFonts w:hint="eastAsia" w:ascii="宋体" w:hAnsi="宋体" w:eastAsia="仿宋_GB2312"/>
          <w:sz w:val="32"/>
          <w:szCs w:val="32"/>
        </w:rPr>
        <w:t>批次，抽取样品基本信息及不合格项目情况如下：</w:t>
      </w:r>
    </w:p>
    <w:p w14:paraId="6166CF9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产品名称：餐盘、消毒日期：202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4</w:t>
      </w:r>
      <w:r>
        <w:rPr>
          <w:rFonts w:hint="eastAsia" w:ascii="宋体" w:hAnsi="宋体" w:eastAsia="仿宋_GB2312"/>
          <w:sz w:val="32"/>
          <w:szCs w:val="32"/>
        </w:rPr>
        <w:t>月</w:t>
      </w:r>
      <w:r>
        <w:rPr>
          <w:rFonts w:ascii="宋体" w:hAnsi="宋体" w:eastAsia="仿宋_GB2312"/>
          <w:sz w:val="32"/>
          <w:szCs w:val="32"/>
        </w:rPr>
        <w:t>28</w:t>
      </w:r>
      <w:r>
        <w:rPr>
          <w:rFonts w:hint="eastAsia" w:ascii="宋体" w:hAnsi="宋体" w:eastAsia="仿宋_GB2312"/>
          <w:sz w:val="32"/>
          <w:szCs w:val="32"/>
        </w:rPr>
        <w:t>日。经抽样检验，阴离子合成洗涤剂(以十二烷基苯磺酸钠计)实测值为</w:t>
      </w:r>
      <w:r>
        <w:rPr>
          <w:rFonts w:ascii="宋体" w:hAnsi="宋体" w:eastAsia="仿宋_GB2312"/>
          <w:sz w:val="32"/>
          <w:szCs w:val="32"/>
        </w:rPr>
        <w:t>0.11344 mg/100cm²</w:t>
      </w:r>
      <w:r>
        <w:rPr>
          <w:rFonts w:hint="eastAsia" w:ascii="宋体" w:hAnsi="宋体" w:eastAsia="仿宋_GB2312"/>
          <w:sz w:val="32"/>
          <w:szCs w:val="32"/>
        </w:rPr>
        <w:t>，</w:t>
      </w:r>
      <w:r>
        <w:rPr>
          <w:rFonts w:hint="eastAsia" w:ascii="宋体" w:hAnsi="宋体" w:eastAsia="仿宋_GB2312"/>
          <w:sz w:val="32"/>
          <w:szCs w:val="32"/>
          <w:lang w:eastAsia="zh-CN"/>
        </w:rPr>
        <w:t>不符合</w:t>
      </w:r>
      <w:r>
        <w:rPr>
          <w:rFonts w:hint="eastAsia" w:ascii="宋体" w:hAnsi="宋体" w:eastAsia="仿宋_GB2312"/>
          <w:sz w:val="32"/>
          <w:szCs w:val="32"/>
        </w:rPr>
        <w:t>GB 14934-2016《食品安全国家标准 消毒餐(饮)具》在餐具上不得检出</w:t>
      </w:r>
      <w:r>
        <w:rPr>
          <w:rFonts w:hint="eastAsia" w:ascii="宋体" w:hAnsi="宋体" w:eastAsia="仿宋_GB2312"/>
          <w:sz w:val="32"/>
          <w:szCs w:val="32"/>
          <w:lang w:eastAsia="zh-CN"/>
        </w:rPr>
        <w:t>的</w:t>
      </w:r>
      <w:r>
        <w:rPr>
          <w:rFonts w:hint="eastAsia" w:ascii="宋体" w:hAnsi="宋体" w:eastAsia="仿宋_GB2312"/>
          <w:sz w:val="32"/>
          <w:szCs w:val="32"/>
        </w:rPr>
        <w:t>规定</w:t>
      </w:r>
      <w:r>
        <w:rPr>
          <w:rFonts w:hint="eastAsia" w:ascii="宋体" w:hAnsi="宋体" w:eastAsia="仿宋_GB2312"/>
          <w:sz w:val="32"/>
          <w:szCs w:val="32"/>
          <w:lang w:eastAsia="zh-CN"/>
        </w:rPr>
        <w:t>要求</w:t>
      </w:r>
      <w:r>
        <w:rPr>
          <w:rFonts w:hint="eastAsia" w:ascii="宋体" w:hAnsi="宋体" w:eastAsia="仿宋_GB2312"/>
          <w:sz w:val="32"/>
          <w:szCs w:val="32"/>
        </w:rPr>
        <w:t>，</w:t>
      </w:r>
      <w:r>
        <w:rPr>
          <w:rFonts w:hint="eastAsia" w:ascii="宋体" w:hAnsi="宋体" w:eastAsia="仿宋_GB2312"/>
          <w:sz w:val="32"/>
          <w:szCs w:val="32"/>
          <w:lang w:eastAsia="zh-CN"/>
        </w:rPr>
        <w:t>检验结论</w:t>
      </w:r>
      <w:r>
        <w:rPr>
          <w:rFonts w:hint="eastAsia" w:ascii="宋体" w:hAnsi="宋体" w:eastAsia="仿宋_GB2312"/>
          <w:sz w:val="32"/>
          <w:szCs w:val="32"/>
        </w:rPr>
        <w:t>为不合格。</w:t>
      </w:r>
    </w:p>
    <w:p w14:paraId="40374F8A">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3453BF74">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第二师铁门关市市场监督管理局在收到不合格通知书后，立即启动核查处置程序，依法对铁门关市新疆生产建设兵团第二师三十团幼儿园开展执法检查。</w:t>
      </w:r>
      <w:r>
        <w:rPr>
          <w:rFonts w:hint="eastAsia" w:ascii="宋体" w:hAnsi="宋体" w:eastAsia="仿宋_GB2312"/>
          <w:sz w:val="32"/>
          <w:szCs w:val="32"/>
          <w:lang w:eastAsia="zh-CN"/>
        </w:rPr>
        <w:t>此次</w:t>
      </w:r>
      <w:r>
        <w:rPr>
          <w:rFonts w:hint="eastAsia" w:ascii="宋体" w:hAnsi="宋体" w:eastAsia="仿宋_GB2312"/>
          <w:sz w:val="32"/>
          <w:szCs w:val="32"/>
        </w:rPr>
        <w:t>抽检的餐盘是当事人第二师三十团幼儿园于2024年4月28日</w:t>
      </w:r>
      <w:r>
        <w:rPr>
          <w:rFonts w:hint="eastAsia" w:ascii="宋体" w:hAnsi="宋体" w:eastAsia="仿宋_GB2312"/>
          <w:sz w:val="32"/>
          <w:szCs w:val="32"/>
          <w:lang w:eastAsia="zh-CN"/>
        </w:rPr>
        <w:t>清洗消毒后</w:t>
      </w:r>
      <w:r>
        <w:rPr>
          <w:rFonts w:hint="eastAsia" w:ascii="宋体" w:hAnsi="宋体" w:eastAsia="仿宋_GB2312"/>
          <w:sz w:val="32"/>
          <w:szCs w:val="32"/>
        </w:rPr>
        <w:t>待使用的幼儿用餐五格餐盘，抽样人员总计抽取餐盘6个，当日餐盘在清洗后再次投入使用，因餐具清洁未收取费用，故违法所得无法计算，所以无违法所得。当事人在法定期限内对检验结果未提出异议，执法人员按照法律程序依法对该经营单位开展检查，制作现场检查笔录一份，并对当事人进行询问调查，制作询问笔录一份。当事人餐具清洗消毒不合格的行为，违反了《中华人民共和国食品安全法》违反了《中华人民共和国食品安全法》第五十六条的规定。鉴于当事人在案件调查过程中主动配合调查，能深刻认识到食品生产安全的责任重大，对自己的违法经营行为检讨深刻，无主观上的故意，且未造成较严重的危害后果。依据《中华人民共和国食品安全法》第一百二十六条第五项：“违反本法规定，有下列情形之一的，由县级以上人民政府食品安全监督管理部门责令改正，给予警告；拒不改正的，处五千元以上五万元以下罚款；情节严重的，责令停产停业，直至吊销许可证：（五）餐具、饮具和盛放直接入口食品的容器，使用前未经洗净、消毒或者清洗消毒不合格，或者餐饮服务设施、设备未按规定定期维护、清洗、校验；”的规定。对当事人作出如下行政处罚：警告。</w:t>
      </w:r>
    </w:p>
    <w:p w14:paraId="22EACB77">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248C660E">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方正仿宋简体" w:cs="方正仿宋简体"/>
          <w:sz w:val="32"/>
          <w:szCs w:val="32"/>
        </w:rPr>
        <w:t>当事人已按照要求开展原因排查并进行整改，严格落实餐具清洗消毒制度，目前已整改到位</w:t>
      </w:r>
      <w:r>
        <w:rPr>
          <w:rFonts w:hint="eastAsia" w:ascii="宋体" w:hAnsi="宋体" w:eastAsia="方正仿宋简体" w:cs="方正仿宋简体"/>
          <w:sz w:val="32"/>
          <w:szCs w:val="32"/>
          <w:lang w:eastAsia="zh-CN"/>
        </w:rPr>
        <w:t>，对整改后的复用餐饮具抽</w:t>
      </w:r>
      <w:bookmarkStart w:id="0" w:name="_GoBack"/>
      <w:bookmarkEnd w:id="0"/>
      <w:r>
        <w:rPr>
          <w:rFonts w:hint="eastAsia" w:ascii="宋体" w:hAnsi="宋体" w:eastAsia="方正仿宋简体" w:cs="方正仿宋简体"/>
          <w:sz w:val="32"/>
          <w:szCs w:val="32"/>
          <w:lang w:eastAsia="zh-CN"/>
        </w:rPr>
        <w:t>样检验，检验结果合格</w:t>
      </w:r>
      <w:r>
        <w:rPr>
          <w:rFonts w:hint="eastAsia" w:ascii="宋体" w:hAnsi="宋体" w:eastAsia="方正仿宋简体" w:cs="方正仿宋简体"/>
          <w:sz w:val="32"/>
          <w:szCs w:val="32"/>
        </w:rPr>
        <w:t>。</w:t>
      </w:r>
    </w:p>
    <w:p w14:paraId="3933E80D">
      <w:pPr>
        <w:adjustRightInd w:val="0"/>
        <w:spacing w:line="520" w:lineRule="exact"/>
        <w:ind w:firstLine="640" w:firstLineChars="200"/>
        <w:textAlignment w:val="baseline"/>
        <w:rPr>
          <w:rFonts w:ascii="宋体" w:hAnsi="宋体" w:eastAsia="仿宋_GB2312"/>
          <w:sz w:val="32"/>
          <w:szCs w:val="32"/>
        </w:rPr>
      </w:pPr>
    </w:p>
    <w:p w14:paraId="175A00B5">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SJQY"/>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SJQY">
    <w:panose1 w:val="02010600030101010101"/>
    <w:charset w:val="86"/>
    <w:family w:val="auto"/>
    <w:pitch w:val="default"/>
    <w:sig w:usb0="00000003" w:usb1="080E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9657C"/>
    <w:rsid w:val="008302E2"/>
    <w:rsid w:val="00857EA2"/>
    <w:rsid w:val="008B1030"/>
    <w:rsid w:val="008D05BD"/>
    <w:rsid w:val="009A3747"/>
    <w:rsid w:val="009E742F"/>
    <w:rsid w:val="00A05F71"/>
    <w:rsid w:val="00AB0212"/>
    <w:rsid w:val="00AB5601"/>
    <w:rsid w:val="00AE7576"/>
    <w:rsid w:val="00B41D70"/>
    <w:rsid w:val="00BA4066"/>
    <w:rsid w:val="00C55F45"/>
    <w:rsid w:val="00C913B3"/>
    <w:rsid w:val="00CF48A8"/>
    <w:rsid w:val="00D2114F"/>
    <w:rsid w:val="00DC54CA"/>
    <w:rsid w:val="00EE776D"/>
    <w:rsid w:val="00F70F91"/>
    <w:rsid w:val="062200DC"/>
    <w:rsid w:val="06AB202A"/>
    <w:rsid w:val="0ABF47D9"/>
    <w:rsid w:val="0F353AF6"/>
    <w:rsid w:val="1F812DE9"/>
    <w:rsid w:val="2A3826F9"/>
    <w:rsid w:val="2F054F1D"/>
    <w:rsid w:val="2F5132F0"/>
    <w:rsid w:val="3DF304CD"/>
    <w:rsid w:val="457661C9"/>
    <w:rsid w:val="533B53EC"/>
    <w:rsid w:val="5C2F6D7C"/>
    <w:rsid w:val="60A01AE2"/>
    <w:rsid w:val="6A1E69C4"/>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semiHidden/>
    <w:qFormat/>
    <w:uiPriority w:val="99"/>
    <w:rPr>
      <w:sz w:val="18"/>
      <w:szCs w:val="18"/>
    </w:rPr>
  </w:style>
  <w:style w:type="character" w:customStyle="1" w:styleId="13">
    <w:name w:val="页脚 字符"/>
    <w:basedOn w:val="7"/>
    <w:link w:val="3"/>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883</Words>
  <Characters>919</Characters>
  <Lines>6</Lines>
  <Paragraphs>1</Paragraphs>
  <TotalTime>10</TotalTime>
  <ScaleCrop>false</ScaleCrop>
  <LinksUpToDate>false</LinksUpToDate>
  <CharactersWithSpaces>922</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2024-07-18T03:30:45Z</cp:lastPrinted>
  <dcterms:modified xsi:type="dcterms:W3CDTF">2024-07-18T03:32:36Z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