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7FAF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528DCE61">
      <w:pPr>
        <w:spacing w:line="560" w:lineRule="exact"/>
        <w:jc w:val="center"/>
        <w:rPr>
          <w:rFonts w:ascii="宋体" w:hAnsi="宋体" w:eastAsia="方正小标宋简体"/>
          <w:sz w:val="44"/>
          <w:szCs w:val="32"/>
        </w:rPr>
      </w:pPr>
      <w:r>
        <w:rPr>
          <w:rFonts w:hint="eastAsia" w:ascii="宋体" w:hAnsi="宋体" w:eastAsia="方正小标宋简体"/>
          <w:sz w:val="44"/>
          <w:szCs w:val="32"/>
        </w:rPr>
        <w:t>关于</w:t>
      </w:r>
      <w:r>
        <w:rPr>
          <w:rFonts w:hint="eastAsia" w:ascii="宋体" w:hAnsi="宋体" w:eastAsia="方正小标宋简体"/>
          <w:sz w:val="44"/>
          <w:szCs w:val="32"/>
          <w:lang w:val="en-US" w:eastAsia="zh-CN"/>
        </w:rPr>
        <w:t>铁门关市明源蔬菜水果店</w:t>
      </w:r>
      <w:r>
        <w:rPr>
          <w:rFonts w:hint="eastAsia" w:ascii="宋体" w:hAnsi="宋体" w:eastAsia="方正小标宋简体"/>
          <w:sz w:val="44"/>
          <w:szCs w:val="32"/>
        </w:rPr>
        <w:t>抽检不合格食品</w:t>
      </w:r>
    </w:p>
    <w:p w14:paraId="3608CFBE">
      <w:pPr>
        <w:spacing w:line="560" w:lineRule="exact"/>
        <w:jc w:val="center"/>
        <w:rPr>
          <w:rFonts w:ascii="宋体" w:hAnsi="宋体" w:eastAsia="楷体_GB2312"/>
          <w:sz w:val="32"/>
          <w:szCs w:val="32"/>
        </w:rPr>
      </w:pPr>
      <w:r>
        <w:rPr>
          <w:rFonts w:hint="eastAsia" w:ascii="宋体" w:hAnsi="宋体" w:eastAsia="方正小标宋简体"/>
          <w:sz w:val="44"/>
          <w:szCs w:val="32"/>
        </w:rPr>
        <w:t>核查处置情况的通告</w:t>
      </w:r>
    </w:p>
    <w:p w14:paraId="1C3FFBE9">
      <w:pPr>
        <w:spacing w:line="520" w:lineRule="exact"/>
        <w:ind w:firstLine="660"/>
        <w:rPr>
          <w:rFonts w:ascii="宋体" w:hAnsi="宋体" w:eastAsia="黑体" w:cs="黑体"/>
          <w:bCs/>
          <w:kern w:val="1"/>
          <w:sz w:val="32"/>
          <w:szCs w:val="32"/>
        </w:rPr>
      </w:pPr>
    </w:p>
    <w:p w14:paraId="32FBD461">
      <w:pPr>
        <w:adjustRightInd w:val="0"/>
        <w:spacing w:line="52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一、抽检基本情况</w:t>
      </w:r>
    </w:p>
    <w:p w14:paraId="13519238">
      <w:pPr>
        <w:adjustRightInd w:val="0"/>
        <w:spacing w:line="520" w:lineRule="exact"/>
        <w:ind w:firstLine="640" w:firstLineChars="200"/>
        <w:textAlignment w:val="baseline"/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202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年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月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日，第二师铁门关市市场监督管理局</w:t>
      </w:r>
      <w:r>
        <w:rPr>
          <w:rFonts w:hint="eastAsia" w:ascii="宋体" w:hAnsi="宋体" w:eastAsia="仿宋_GB2312" w:cs="仿宋_GB2312"/>
          <w:kern w:val="0"/>
          <w:sz w:val="32"/>
          <w:szCs w:val="32"/>
        </w:rPr>
        <w:t>组织的</w:t>
      </w:r>
      <w:r>
        <w:rPr>
          <w:rFonts w:hint="eastAsia" w:ascii="宋体" w:hAnsi="宋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市级食用农产品抽检</w:t>
      </w:r>
      <w:r>
        <w:rPr>
          <w:rFonts w:hint="eastAsia" w:ascii="宋体" w:hAnsi="宋体" w:eastAsia="仿宋_GB2312" w:cs="仿宋_GB2312"/>
          <w:kern w:val="0"/>
          <w:sz w:val="32"/>
          <w:szCs w:val="32"/>
        </w:rPr>
        <w:t>中</w:t>
      </w:r>
      <w:bookmarkStart w:id="0" w:name="_GoBack"/>
      <w:bookmarkEnd w:id="0"/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，在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铁门关市明源蔬菜水果店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抽取香蕉6kg，抽取样品基本信息及不合格项目情况如下：</w:t>
      </w:r>
    </w:p>
    <w:p w14:paraId="02C0DC14">
      <w:pPr>
        <w:adjustRightInd w:val="0"/>
        <w:spacing w:line="520" w:lineRule="exact"/>
        <w:ind w:firstLine="640" w:firstLineChars="200"/>
        <w:textAlignment w:val="baseline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产品名称：香蕉、购进日期：202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年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月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日。经抽样检验，噻虫胺、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噻虫嗪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项目不符合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GB 2763-2021《食品安全国家标准 食品中农药最大限量》要求（噻虫胺标准指标≤0.02mg/kg，实测值为0.027mg/kg；噻虫嗪标准指标≤0.02mg/kg，实测值为0.061mg/kg）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，检验结论为不合格。</w:t>
      </w:r>
    </w:p>
    <w:p w14:paraId="703CE59A">
      <w:pPr>
        <w:adjustRightInd w:val="0"/>
        <w:spacing w:line="52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二、对违法违规行为依法处罚情况</w:t>
      </w:r>
    </w:p>
    <w:p w14:paraId="6989DAFD">
      <w:pPr>
        <w:adjustRightInd w:val="0"/>
        <w:spacing w:line="520" w:lineRule="exact"/>
        <w:ind w:firstLine="640" w:firstLineChars="200"/>
        <w:textAlignment w:val="baseline"/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第二师铁门关市市场监督管理局在收到不合格通知书后，立即启动不合格食品核查处置程序，依法对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铁门关市明源蔬菜水果店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开展执法检查。经查，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铁门关市明源蔬菜水果店采购该批次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不合格香蕉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10.5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kg，其中6kg用于抽样检验，剩余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4.5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g已全部销售。当事人在法定期限内对检验结果未提出异议，执法人员按照法律程序依法对该经营单位开展检查，制作《现场检查笔录》一份，并对当事人进行询问调查，制作询问笔录一份。当事人使用农药残留（噻虫胺、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噻虫嗪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）含量超过食品安全标准限量的食品的行为，违反了《中华人民共和国食品安全法》第三十四条第二项的规定。鉴于当事人在案件调查过程中提供了采购该批次香蕉的购货单据、供货商资质及使用农产品质量安全检测合格证，且能主动配合调查，能深刻认识到食品安全的责任重大，对自己的违法经营行为检讨深刻，无主观上的故意，系首次违法且未造成较严重的危害后果，依据《中华人民共和国食品安全法》第一百三十六条“食品经营者履行了本法规定的进货查验等义务，有充分证据证明其不知道所采购的食品不符合食品安全标准，并能如实说明其进货来源的，可以免予处罚，但应当依法没收其不符合食品安全标准的食品；造成人身、财产或者其他损害的，依法承担赔偿责任。”的规定，决定对当事人免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予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处罚。</w:t>
      </w:r>
    </w:p>
    <w:p w14:paraId="00033A66">
      <w:pPr>
        <w:adjustRightInd w:val="0"/>
        <w:spacing w:line="52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三、原因排查及整改情况</w:t>
      </w:r>
    </w:p>
    <w:p w14:paraId="60B13FDA">
      <w:pPr>
        <w:adjustRightInd w:val="0"/>
        <w:spacing w:line="520" w:lineRule="exact"/>
        <w:ind w:firstLine="640" w:firstLineChars="200"/>
        <w:textAlignment w:val="baseline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>当事人已按照要求开展原因排查并进行整改，严格落实索证索票和进货查验制度，目前已整改到位。</w:t>
      </w:r>
    </w:p>
    <w:p w14:paraId="53C6AA80">
      <w:pPr>
        <w:adjustRightInd w:val="0"/>
        <w:spacing w:line="520" w:lineRule="exact"/>
        <w:ind w:firstLine="640" w:firstLineChars="200"/>
        <w:textAlignment w:val="baseline"/>
        <w:rPr>
          <w:rFonts w:hint="eastAsia" w:ascii="宋体" w:hAnsi="宋体" w:eastAsia="仿宋_GB2312"/>
          <w:sz w:val="32"/>
          <w:szCs w:val="32"/>
        </w:rPr>
      </w:pPr>
    </w:p>
    <w:p w14:paraId="7B015EBC">
      <w:pPr>
        <w:adjustRightInd w:val="0"/>
        <w:spacing w:line="520" w:lineRule="exact"/>
        <w:ind w:firstLine="640" w:firstLineChars="200"/>
        <w:textAlignment w:val="baseline"/>
        <w:rPr>
          <w:rFonts w:ascii="宋体" w:hAnsi="宋体" w:eastAsia="仿宋_GB2312"/>
          <w:sz w:val="32"/>
          <w:szCs w:val="32"/>
        </w:rPr>
      </w:pPr>
    </w:p>
    <w:sectPr>
      <w:pgSz w:w="11906" w:h="16838"/>
      <w:pgMar w:top="1984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xMzM5YTQ2ZDM4Y2IzNDVjODUyMThiYjI1MmMxNTgifQ=="/>
  </w:docVars>
  <w:rsids>
    <w:rsidRoot w:val="00763110"/>
    <w:rsid w:val="00012074"/>
    <w:rsid w:val="00065567"/>
    <w:rsid w:val="00073A28"/>
    <w:rsid w:val="00076299"/>
    <w:rsid w:val="0015345B"/>
    <w:rsid w:val="001C1BB3"/>
    <w:rsid w:val="002114C4"/>
    <w:rsid w:val="00227309"/>
    <w:rsid w:val="00276678"/>
    <w:rsid w:val="002937D5"/>
    <w:rsid w:val="002A1734"/>
    <w:rsid w:val="002C4724"/>
    <w:rsid w:val="00306013"/>
    <w:rsid w:val="003104F7"/>
    <w:rsid w:val="003360AE"/>
    <w:rsid w:val="00336EEA"/>
    <w:rsid w:val="003505C1"/>
    <w:rsid w:val="00351F01"/>
    <w:rsid w:val="003B355D"/>
    <w:rsid w:val="0040069D"/>
    <w:rsid w:val="00484461"/>
    <w:rsid w:val="005E3D3F"/>
    <w:rsid w:val="00617D1B"/>
    <w:rsid w:val="007558CF"/>
    <w:rsid w:val="007559C7"/>
    <w:rsid w:val="00761AA5"/>
    <w:rsid w:val="00763110"/>
    <w:rsid w:val="00766E91"/>
    <w:rsid w:val="007871B4"/>
    <w:rsid w:val="008302E2"/>
    <w:rsid w:val="00857EA2"/>
    <w:rsid w:val="008B1030"/>
    <w:rsid w:val="008D05BD"/>
    <w:rsid w:val="009E742F"/>
    <w:rsid w:val="00A05F71"/>
    <w:rsid w:val="00A8594E"/>
    <w:rsid w:val="00AB0212"/>
    <w:rsid w:val="00AB5601"/>
    <w:rsid w:val="00AE7576"/>
    <w:rsid w:val="00B41D70"/>
    <w:rsid w:val="00BA4066"/>
    <w:rsid w:val="00C55F45"/>
    <w:rsid w:val="00C913B3"/>
    <w:rsid w:val="00CF48A8"/>
    <w:rsid w:val="00D2114F"/>
    <w:rsid w:val="00D8566B"/>
    <w:rsid w:val="00DC54CA"/>
    <w:rsid w:val="00E62854"/>
    <w:rsid w:val="00EE776D"/>
    <w:rsid w:val="00F02808"/>
    <w:rsid w:val="00F70F91"/>
    <w:rsid w:val="062200DC"/>
    <w:rsid w:val="0ABF47D9"/>
    <w:rsid w:val="0E2474D6"/>
    <w:rsid w:val="0F353AF6"/>
    <w:rsid w:val="1B0D0654"/>
    <w:rsid w:val="1EF657D0"/>
    <w:rsid w:val="1F812DE9"/>
    <w:rsid w:val="281C3EC7"/>
    <w:rsid w:val="2F054F1D"/>
    <w:rsid w:val="2F5132F0"/>
    <w:rsid w:val="3DF304CD"/>
    <w:rsid w:val="457661C9"/>
    <w:rsid w:val="477B39B0"/>
    <w:rsid w:val="533B53EC"/>
    <w:rsid w:val="565761EE"/>
    <w:rsid w:val="5C2F6D7C"/>
    <w:rsid w:val="5E162535"/>
    <w:rsid w:val="60A01AE2"/>
    <w:rsid w:val="682053A2"/>
    <w:rsid w:val="6A1E69C4"/>
    <w:rsid w:val="6ACF725D"/>
    <w:rsid w:val="72775EE2"/>
    <w:rsid w:val="7584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autoRedefine/>
    <w:qFormat/>
    <w:uiPriority w:val="1"/>
    <w:pPr>
      <w:autoSpaceDE w:val="0"/>
      <w:autoSpaceDN w:val="0"/>
      <w:adjustRightInd w:val="0"/>
      <w:jc w:val="left"/>
    </w:pPr>
    <w:rPr>
      <w:rFonts w:ascii="Arial Unicode MS" w:hAnsi="Times New Roman" w:eastAsia="Arial Unicode MS" w:cs="Arial Unicode MS"/>
      <w:kern w:val="0"/>
      <w:sz w:val="32"/>
      <w:szCs w:val="32"/>
    </w:r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page number"/>
    <w:basedOn w:val="7"/>
    <w:autoRedefine/>
    <w:qFormat/>
    <w:uiPriority w:val="0"/>
  </w:style>
  <w:style w:type="character" w:styleId="10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11">
    <w:name w:val="正文文本 字符"/>
    <w:basedOn w:val="7"/>
    <w:link w:val="2"/>
    <w:autoRedefine/>
    <w:qFormat/>
    <w:uiPriority w:val="1"/>
    <w:rPr>
      <w:rFonts w:ascii="Arial Unicode MS" w:hAnsi="Times New Roman" w:eastAsia="Arial Unicode MS" w:cs="Arial Unicode MS"/>
      <w:kern w:val="0"/>
      <w:sz w:val="32"/>
      <w:szCs w:val="32"/>
    </w:rPr>
  </w:style>
  <w:style w:type="character" w:customStyle="1" w:styleId="12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809</Words>
  <Characters>870</Characters>
  <Lines>5</Lines>
  <Paragraphs>1</Paragraphs>
  <TotalTime>0</TotalTime>
  <ScaleCrop>false</ScaleCrop>
  <LinksUpToDate>false</LinksUpToDate>
  <CharactersWithSpaces>872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2019-10-09T03:00:00Z</dcterms:created>
  <dc:creator>Administrator</dc:creator>
  <cp:lastModifiedBy>魏小淇</cp:lastModifiedBy>
  <cp:lastPrinted>2024-01-08T08:50:00Z</cp:lastPrinted>
  <dcterms:modified xsi:type="dcterms:W3CDTF">2024-07-19T11:35:51Z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B5619BF7B195450990D65541937D6207_13</vt:lpwstr>
  </property>
</Properties>
</file>